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257B1">
      <w:pPr>
        <w:spacing w:line="360" w:lineRule="auto"/>
        <w:jc w:val="center"/>
        <w:rPr>
          <w:sz w:val="36"/>
        </w:rPr>
      </w:pPr>
      <w:bookmarkStart w:id="0" w:name="_GoBack"/>
      <w:bookmarkEnd w:id="0"/>
      <w:r>
        <w:rPr>
          <w:rFonts w:ascii="Times New Roman" w:hAnsi="Times New Roman" w:eastAsia="宋体" w:cs="Times New Roman"/>
          <w:b/>
          <w:bCs/>
          <w:sz w:val="32"/>
          <w:szCs w:val="30"/>
        </w:rPr>
        <w:t>第四单元</w:t>
      </w:r>
    </w:p>
    <w:p w14:paraId="1CEB0E53">
      <w:pPr>
        <w:pStyle w:val="21"/>
        <w:widowControl w:val="0"/>
        <w:spacing w:line="360" w:lineRule="auto"/>
        <w:jc w:val="center"/>
        <w:rPr>
          <w:rFonts w:hint="eastAsia"/>
        </w:rPr>
      </w:pPr>
      <w:r>
        <w:drawing>
          <wp:inline distT="0" distB="0" distL="0" distR="0">
            <wp:extent cx="1188720" cy="264795"/>
            <wp:effectExtent l="0" t="0" r="11430" b="1905"/>
            <wp:docPr id="60" name="单元内容概述.EPS" descr="id:214749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单元内容概述.EPS" descr="id:2147497070;FounderCES"/>
                    <pic:cNvPicPr>
                      <a:picLocks noChangeAspect="1"/>
                    </pic:cNvPicPr>
                  </pic:nvPicPr>
                  <pic:blipFill>
                    <a:blip r:embed="rId10"/>
                    <a:stretch>
                      <a:fillRect/>
                    </a:stretch>
                  </pic:blipFill>
                  <pic:spPr>
                    <a:xfrm>
                      <a:off x="0" y="0"/>
                      <a:ext cx="1188720" cy="265320"/>
                    </a:xfrm>
                    <a:prstGeom prst="rect">
                      <a:avLst/>
                    </a:prstGeom>
                  </pic:spPr>
                </pic:pic>
              </a:graphicData>
            </a:graphic>
          </wp:inline>
        </w:drawing>
      </w:r>
    </w:p>
    <w:tbl>
      <w:tblPr>
        <w:tblStyle w:val="8"/>
        <w:tblW w:w="4999" w:type="pct"/>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9846"/>
      </w:tblGrid>
      <w:tr w14:paraId="60033426">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009144A6">
            <w:pPr>
              <w:spacing w:line="360" w:lineRule="auto"/>
              <w:jc w:val="center"/>
              <w:rPr>
                <w:rFonts w:hint="eastAsia" w:asciiTheme="minorEastAsia" w:hAnsiTheme="minorEastAsia"/>
                <w:b/>
                <w:sz w:val="24"/>
              </w:rPr>
            </w:pPr>
            <w:r>
              <w:rPr>
                <w:rFonts w:hint="eastAsia" w:asciiTheme="minorEastAsia" w:hAnsiTheme="minorEastAsia"/>
                <w:b/>
                <w:sz w:val="24"/>
              </w:rPr>
              <w:t>人文主题</w:t>
            </w:r>
          </w:p>
        </w:tc>
      </w:tr>
      <w:tr w14:paraId="3E8E3D04">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75F47736">
            <w:pPr>
              <w:spacing w:line="360" w:lineRule="auto"/>
              <w:ind w:firstLine="480" w:firstLineChars="200"/>
              <w:rPr>
                <w:rFonts w:hint="eastAsia" w:asciiTheme="minorEastAsia" w:hAnsiTheme="minorEastAsia"/>
                <w:sz w:val="24"/>
              </w:rPr>
            </w:pPr>
            <w:r>
              <w:rPr>
                <w:rFonts w:hint="eastAsia" w:asciiTheme="minorEastAsia" w:hAnsiTheme="minorEastAsia"/>
                <w:sz w:val="24"/>
              </w:rPr>
              <w:t>本单元是阅读策略单元，是本套教材首次以阅读策略为主线组织单元内容。此类单元旨在引导学生学习并掌握基本的阅读策略，形成运用阅读策略的意识，成为积极的阅读者。本单元围绕“预测”这一阅读策略进行编排。所谓预测，就是读者根据一定的线索去猜测内容。预测的思维过程就是把已有的知识、经验与阅读活动结合起来预测阅读的材料，在不断假设、验证中证实或推翻之前猜测的内容。</w:t>
            </w:r>
          </w:p>
        </w:tc>
      </w:tr>
      <w:tr w14:paraId="115C3F94">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71C79998">
            <w:pPr>
              <w:spacing w:line="360" w:lineRule="auto"/>
              <w:jc w:val="center"/>
              <w:rPr>
                <w:rFonts w:hint="eastAsia" w:asciiTheme="minorEastAsia" w:hAnsiTheme="minorEastAsia"/>
                <w:b/>
                <w:sz w:val="24"/>
              </w:rPr>
            </w:pPr>
            <w:r>
              <w:rPr>
                <w:rFonts w:hint="eastAsia" w:asciiTheme="minorEastAsia" w:hAnsiTheme="minorEastAsia"/>
                <w:b/>
                <w:sz w:val="24"/>
              </w:rPr>
              <w:t>课文编排</w:t>
            </w:r>
          </w:p>
        </w:tc>
      </w:tr>
      <w:tr w14:paraId="60495981">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1AFFBED9">
            <w:pPr>
              <w:spacing w:line="360" w:lineRule="auto"/>
              <w:ind w:firstLine="480" w:firstLineChars="200"/>
              <w:rPr>
                <w:rFonts w:hint="eastAsia" w:asciiTheme="minorEastAsia" w:hAnsiTheme="minorEastAsia"/>
                <w:sz w:val="24"/>
              </w:rPr>
            </w:pPr>
            <w:r>
              <w:rPr>
                <w:rFonts w:hint="eastAsia" w:asciiTheme="minorEastAsia" w:hAnsiTheme="minorEastAsia"/>
                <w:sz w:val="24"/>
              </w:rPr>
              <w:t>本单元编排了三篇课文，精读课文《总也不倒的老屋》旨在“学习预测”，培养学生预测的意识，提升预测的能力。略读课文《胡萝卜先生的长胡子》旨在“练习预测”，《不会叫的狗》旨在“独立预测”，留给学生更多预测的空间。三篇课文作为一个整体呈现，训练目标层层递进。</w:t>
            </w:r>
          </w:p>
        </w:tc>
      </w:tr>
      <w:tr w14:paraId="681FF236">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78FB9F6C">
            <w:pPr>
              <w:spacing w:line="360" w:lineRule="auto"/>
              <w:jc w:val="center"/>
              <w:rPr>
                <w:rFonts w:hint="eastAsia" w:asciiTheme="minorEastAsia" w:hAnsiTheme="minorEastAsia"/>
                <w:b/>
                <w:sz w:val="24"/>
              </w:rPr>
            </w:pPr>
            <w:r>
              <w:rPr>
                <w:rFonts w:hint="eastAsia" w:asciiTheme="minorEastAsia" w:hAnsiTheme="minorEastAsia"/>
                <w:b/>
                <w:sz w:val="24"/>
              </w:rPr>
              <w:t>语文要素</w:t>
            </w:r>
          </w:p>
        </w:tc>
      </w:tr>
      <w:tr w14:paraId="73A35923">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2C9BE4C0">
            <w:pPr>
              <w:spacing w:line="360" w:lineRule="auto"/>
              <w:ind w:firstLine="480" w:firstLineChars="200"/>
              <w:rPr>
                <w:rFonts w:hint="eastAsia" w:asciiTheme="minorEastAsia" w:hAnsiTheme="minorEastAsia"/>
                <w:sz w:val="24"/>
              </w:rPr>
            </w:pPr>
            <w:r>
              <w:rPr>
                <w:rFonts w:hint="eastAsia" w:asciiTheme="minorEastAsia" w:hAnsiTheme="minorEastAsia"/>
                <w:sz w:val="24"/>
              </w:rPr>
              <w:t>本单元的阅读训练要素是一边读一边预测，顺着故事情节去猜想，学习预测的一些基本方法，通过讨论、比较和交流等，引导学生掌握“预测”这一阅读策略。统编义务教育语文教科书从中段开始就有目的编排了旨在引导学生获得必要的阅读策略，培养学生自主阅读的基本能力，使他们成为积极的阅读者。</w:t>
            </w:r>
          </w:p>
        </w:tc>
      </w:tr>
    </w:tbl>
    <w:p w14:paraId="5C9F872E">
      <w:pPr>
        <w:pStyle w:val="21"/>
        <w:widowControl w:val="0"/>
        <w:spacing w:line="360" w:lineRule="auto"/>
        <w:ind w:firstLine="480" w:firstLineChars="200"/>
        <w:jc w:val="center"/>
        <w:rPr>
          <w:rFonts w:hint="eastAsia" w:asciiTheme="minorEastAsia" w:hAnsiTheme="minorEastAsia" w:eastAsiaTheme="minorEastAsia"/>
          <w:sz w:val="24"/>
        </w:rPr>
      </w:pPr>
      <w:r>
        <w:rPr>
          <w:rFonts w:asciiTheme="minorEastAsia" w:hAnsiTheme="minorEastAsia" w:eastAsiaTheme="minorEastAsia"/>
          <w:sz w:val="24"/>
        </w:rPr>
        <w:drawing>
          <wp:inline distT="0" distB="0" distL="0" distR="0">
            <wp:extent cx="1188720" cy="264795"/>
            <wp:effectExtent l="0" t="0" r="11430" b="1905"/>
            <wp:docPr id="61" name="学情分析.EPS" descr="id:2147497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学情分析.EPS" descr="id:2147497094;FounderCES"/>
                    <pic:cNvPicPr>
                      <a:picLocks noChangeAspect="1"/>
                    </pic:cNvPicPr>
                  </pic:nvPicPr>
                  <pic:blipFill>
                    <a:blip r:embed="rId11"/>
                    <a:stretch>
                      <a:fillRect/>
                    </a:stretch>
                  </pic:blipFill>
                  <pic:spPr>
                    <a:xfrm>
                      <a:off x="0" y="0"/>
                      <a:ext cx="1188720" cy="265320"/>
                    </a:xfrm>
                    <a:prstGeom prst="rect">
                      <a:avLst/>
                    </a:prstGeom>
                  </pic:spPr>
                </pic:pic>
              </a:graphicData>
            </a:graphic>
          </wp:inline>
        </w:drawing>
      </w:r>
    </w:p>
    <w:tbl>
      <w:tblPr>
        <w:tblStyle w:val="8"/>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04"/>
        <w:gridCol w:w="2304"/>
        <w:gridCol w:w="2765"/>
        <w:gridCol w:w="2270"/>
      </w:tblGrid>
      <w:tr w14:paraId="752AE2F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6F11C61A">
            <w:pPr>
              <w:spacing w:line="360" w:lineRule="auto"/>
              <w:jc w:val="left"/>
              <w:rPr>
                <w:rFonts w:hint="eastAsia" w:asciiTheme="minorEastAsia" w:hAnsiTheme="minorEastAsia"/>
                <w:b/>
                <w:sz w:val="24"/>
              </w:rPr>
            </w:pPr>
            <w:r>
              <w:rPr>
                <w:rFonts w:hint="eastAsia" w:asciiTheme="minorEastAsia" w:hAnsiTheme="minorEastAsia"/>
                <w:b/>
                <w:sz w:val="24"/>
              </w:rPr>
              <w:t>学生的身心特点</w:t>
            </w:r>
          </w:p>
        </w:tc>
        <w:tc>
          <w:tcPr>
            <w:tcW w:w="1986" w:type="dxa"/>
            <w:tcMar>
              <w:left w:w="0" w:type="dxa"/>
              <w:right w:w="0" w:type="dxa"/>
            </w:tcMar>
            <w:vAlign w:val="center"/>
          </w:tcPr>
          <w:p w14:paraId="17E9BDD9">
            <w:pPr>
              <w:spacing w:line="360" w:lineRule="auto"/>
              <w:ind w:firstLine="420"/>
              <w:jc w:val="left"/>
              <w:rPr>
                <w:rFonts w:hint="eastAsia" w:asciiTheme="minorEastAsia" w:hAnsiTheme="minorEastAsia"/>
                <w:b/>
                <w:sz w:val="24"/>
              </w:rPr>
            </w:pPr>
          </w:p>
        </w:tc>
        <w:tc>
          <w:tcPr>
            <w:tcW w:w="2383" w:type="dxa"/>
            <w:tcMar>
              <w:left w:w="0" w:type="dxa"/>
              <w:right w:w="0" w:type="dxa"/>
            </w:tcMar>
            <w:vAlign w:val="center"/>
          </w:tcPr>
          <w:p w14:paraId="7D24DE9B">
            <w:pPr>
              <w:spacing w:line="360" w:lineRule="auto"/>
              <w:jc w:val="left"/>
              <w:rPr>
                <w:rFonts w:hint="eastAsia" w:asciiTheme="minorEastAsia" w:hAnsiTheme="minorEastAsia"/>
                <w:b/>
                <w:sz w:val="24"/>
              </w:rPr>
            </w:pPr>
            <w:r>
              <w:rPr>
                <w:rFonts w:hint="eastAsia" w:asciiTheme="minorEastAsia" w:hAnsiTheme="minorEastAsia"/>
                <w:b/>
                <w:sz w:val="24"/>
              </w:rPr>
              <w:t>学生的认知基础和经验</w:t>
            </w:r>
          </w:p>
        </w:tc>
        <w:tc>
          <w:tcPr>
            <w:tcW w:w="1957" w:type="dxa"/>
            <w:tcMar>
              <w:left w:w="0" w:type="dxa"/>
              <w:right w:w="0" w:type="dxa"/>
            </w:tcMar>
            <w:vAlign w:val="center"/>
          </w:tcPr>
          <w:p w14:paraId="0A7CEA08">
            <w:pPr>
              <w:spacing w:line="360" w:lineRule="auto"/>
              <w:ind w:firstLine="420"/>
              <w:jc w:val="left"/>
              <w:rPr>
                <w:rFonts w:hint="eastAsia" w:asciiTheme="minorEastAsia" w:hAnsiTheme="minorEastAsia"/>
                <w:b/>
                <w:sz w:val="24"/>
              </w:rPr>
            </w:pPr>
          </w:p>
        </w:tc>
      </w:tr>
      <w:tr w14:paraId="572EDED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0952D297">
            <w:pPr>
              <w:spacing w:line="360" w:lineRule="auto"/>
              <w:jc w:val="left"/>
              <w:rPr>
                <w:rFonts w:hint="eastAsia" w:asciiTheme="minorEastAsia" w:hAnsiTheme="minorEastAsia"/>
                <w:b/>
                <w:sz w:val="24"/>
              </w:rPr>
            </w:pPr>
            <w:r>
              <w:rPr>
                <w:rFonts w:hint="eastAsia" w:asciiTheme="minorEastAsia" w:hAnsiTheme="minorEastAsia"/>
                <w:b/>
                <w:sz w:val="24"/>
              </w:rPr>
              <w:t>学生的个体差异</w:t>
            </w:r>
          </w:p>
        </w:tc>
        <w:tc>
          <w:tcPr>
            <w:tcW w:w="1986" w:type="dxa"/>
            <w:tcMar>
              <w:left w:w="0" w:type="dxa"/>
              <w:right w:w="0" w:type="dxa"/>
            </w:tcMar>
            <w:vAlign w:val="center"/>
          </w:tcPr>
          <w:p w14:paraId="496593D7">
            <w:pPr>
              <w:spacing w:line="360" w:lineRule="auto"/>
              <w:ind w:firstLine="420"/>
              <w:jc w:val="left"/>
              <w:rPr>
                <w:rFonts w:hint="eastAsia" w:asciiTheme="minorEastAsia" w:hAnsiTheme="minorEastAsia"/>
                <w:b/>
                <w:sz w:val="24"/>
              </w:rPr>
            </w:pPr>
          </w:p>
        </w:tc>
        <w:tc>
          <w:tcPr>
            <w:tcW w:w="2383" w:type="dxa"/>
            <w:tcMar>
              <w:left w:w="0" w:type="dxa"/>
              <w:right w:w="0" w:type="dxa"/>
            </w:tcMar>
            <w:vAlign w:val="center"/>
          </w:tcPr>
          <w:p w14:paraId="58E586A8">
            <w:pPr>
              <w:spacing w:line="360" w:lineRule="auto"/>
              <w:jc w:val="left"/>
              <w:rPr>
                <w:rFonts w:hint="eastAsia" w:asciiTheme="minorEastAsia" w:hAnsiTheme="minorEastAsia"/>
                <w:b/>
                <w:sz w:val="24"/>
              </w:rPr>
            </w:pPr>
            <w:r>
              <w:rPr>
                <w:rFonts w:hint="eastAsia" w:asciiTheme="minorEastAsia" w:hAnsiTheme="minorEastAsia"/>
                <w:b/>
                <w:sz w:val="24"/>
              </w:rPr>
              <w:t>可能遇到的困难</w:t>
            </w:r>
          </w:p>
        </w:tc>
        <w:tc>
          <w:tcPr>
            <w:tcW w:w="1957" w:type="dxa"/>
            <w:tcMar>
              <w:left w:w="0" w:type="dxa"/>
              <w:right w:w="0" w:type="dxa"/>
            </w:tcMar>
            <w:vAlign w:val="center"/>
          </w:tcPr>
          <w:p w14:paraId="786BB5EB">
            <w:pPr>
              <w:spacing w:line="360" w:lineRule="auto"/>
              <w:ind w:firstLine="420"/>
              <w:jc w:val="left"/>
              <w:rPr>
                <w:rFonts w:hint="eastAsia" w:asciiTheme="minorEastAsia" w:hAnsiTheme="minorEastAsia"/>
                <w:b/>
                <w:sz w:val="24"/>
              </w:rPr>
            </w:pPr>
          </w:p>
        </w:tc>
      </w:tr>
      <w:tr w14:paraId="163478E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3C28FD6F">
            <w:pPr>
              <w:spacing w:line="360" w:lineRule="auto"/>
              <w:jc w:val="left"/>
              <w:rPr>
                <w:rFonts w:hint="eastAsia" w:asciiTheme="minorEastAsia" w:hAnsiTheme="minorEastAsia"/>
                <w:b/>
                <w:sz w:val="24"/>
              </w:rPr>
            </w:pPr>
            <w:r>
              <w:rPr>
                <w:rFonts w:hint="eastAsia" w:asciiTheme="minorEastAsia" w:hAnsiTheme="minorEastAsia"/>
                <w:b/>
                <w:sz w:val="24"/>
              </w:rPr>
              <w:t>其他</w:t>
            </w:r>
          </w:p>
        </w:tc>
        <w:tc>
          <w:tcPr>
            <w:tcW w:w="6326" w:type="dxa"/>
            <w:gridSpan w:val="3"/>
            <w:tcMar>
              <w:left w:w="0" w:type="dxa"/>
              <w:right w:w="0" w:type="dxa"/>
            </w:tcMar>
            <w:vAlign w:val="center"/>
          </w:tcPr>
          <w:p w14:paraId="0B8F5ECC">
            <w:pPr>
              <w:spacing w:line="360" w:lineRule="auto"/>
              <w:ind w:firstLine="420"/>
              <w:jc w:val="left"/>
              <w:rPr>
                <w:rFonts w:hint="eastAsia" w:asciiTheme="minorEastAsia" w:hAnsiTheme="minorEastAsia"/>
                <w:b/>
                <w:sz w:val="24"/>
              </w:rPr>
            </w:pPr>
          </w:p>
        </w:tc>
      </w:tr>
    </w:tbl>
    <w:p w14:paraId="760FD424">
      <w:pPr>
        <w:pStyle w:val="21"/>
        <w:widowControl w:val="0"/>
        <w:spacing w:line="360" w:lineRule="auto"/>
        <w:jc w:val="center"/>
        <w:rPr>
          <w:rFonts w:hint="eastAsia" w:asciiTheme="minorEastAsia" w:hAnsiTheme="minorEastAsia"/>
          <w:sz w:val="24"/>
        </w:rPr>
      </w:pPr>
      <w:r>
        <w:rPr>
          <w:rFonts w:asciiTheme="minorEastAsia" w:hAnsiTheme="minorEastAsia" w:eastAsiaTheme="minorEastAsia"/>
          <w:sz w:val="24"/>
        </w:rPr>
        <w:drawing>
          <wp:inline distT="0" distB="0" distL="0" distR="0">
            <wp:extent cx="1505585" cy="264795"/>
            <wp:effectExtent l="0" t="0" r="18415" b="1905"/>
            <wp:docPr id="62" name="单元核心目标.EPS" descr="id:2147497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单元核心目标.EPS" descr="id:2147497118;FounderCES"/>
                    <pic:cNvPicPr>
                      <a:picLocks noChangeAspect="1"/>
                    </pic:cNvPicPr>
                  </pic:nvPicPr>
                  <pic:blipFill>
                    <a:blip r:embed="rId12"/>
                    <a:stretch>
                      <a:fillRect/>
                    </a:stretch>
                  </pic:blipFill>
                  <pic:spPr>
                    <a:xfrm>
                      <a:off x="0" y="0"/>
                      <a:ext cx="1505880" cy="265320"/>
                    </a:xfrm>
                    <a:prstGeom prst="rect">
                      <a:avLst/>
                    </a:prstGeom>
                  </pic:spPr>
                </pic:pic>
              </a:graphicData>
            </a:graphic>
          </wp:inline>
        </w:drawing>
      </w:r>
    </w:p>
    <w:p w14:paraId="584A642F">
      <w:pPr>
        <w:pStyle w:val="21"/>
        <w:widowControl w:val="0"/>
        <w:spacing w:line="360" w:lineRule="auto"/>
        <w:ind w:firstLine="480" w:firstLineChars="200"/>
        <w:rPr>
          <w:rFonts w:hint="eastAsia" w:asciiTheme="minorEastAsia" w:hAnsiTheme="minorEastAsia"/>
          <w:sz w:val="24"/>
        </w:rPr>
      </w:pPr>
      <w:r>
        <w:rPr>
          <w:rFonts w:hint="eastAsia" w:asciiTheme="minorEastAsia" w:hAnsiTheme="minorEastAsia"/>
          <w:sz w:val="24"/>
        </w:rPr>
        <w:t>1.</w:t>
      </w:r>
      <w:r>
        <w:rPr>
          <w:rFonts w:hint="eastAsia" w:asciiTheme="minorEastAsia" w:hAnsiTheme="minorEastAsia" w:eastAsiaTheme="minorEastAsia"/>
          <w:sz w:val="24"/>
        </w:rPr>
        <w:t>正确读写本单元课文中的生字新词，正确、流利、有感情地朗读课文。</w:t>
      </w:r>
    </w:p>
    <w:p w14:paraId="38F249B3">
      <w:pPr>
        <w:snapToGrid w:val="0"/>
        <w:spacing w:line="360" w:lineRule="auto"/>
        <w:ind w:firstLine="480" w:firstLineChars="200"/>
        <w:rPr>
          <w:rFonts w:hint="eastAsia" w:asciiTheme="minorEastAsia" w:hAnsiTheme="minorEastAsia"/>
          <w:sz w:val="24"/>
        </w:rPr>
      </w:pPr>
      <w:r>
        <w:rPr>
          <w:rFonts w:hint="eastAsia" w:asciiTheme="minorEastAsia" w:hAnsiTheme="minorEastAsia"/>
          <w:color w:val="000000"/>
          <w:sz w:val="24"/>
        </w:rPr>
        <w:t>2.依托故事《总也倒不了的老屋》，借助题目、导语、旁批、插图、文章内容等提供的信息进行预测，学习预测的基本方法，初步感受预测的好处和乐趣。</w:t>
      </w:r>
    </w:p>
    <w:p w14:paraId="42021DB6">
      <w:pPr>
        <w:snapToGrid w:val="0"/>
        <w:spacing w:line="360" w:lineRule="auto"/>
        <w:ind w:firstLine="480" w:firstLineChars="200"/>
        <w:rPr>
          <w:rFonts w:hint="eastAsia" w:asciiTheme="minorEastAsia" w:hAnsiTheme="minorEastAsia"/>
          <w:sz w:val="24"/>
        </w:rPr>
      </w:pPr>
      <w:r>
        <w:rPr>
          <w:rFonts w:hint="eastAsia" w:asciiTheme="minorEastAsia" w:hAnsiTheme="minorEastAsia"/>
          <w:color w:val="000000"/>
          <w:sz w:val="24"/>
        </w:rPr>
        <w:t>3.运用学到的预测方法自主阅读故事《胡萝卜先生的长胡子》《小狗学叫》，通过补充故事关键情节进一步体会预测阅读策略，结合生活经验和阅读经验，有依据地进行预测。</w:t>
      </w:r>
    </w:p>
    <w:p w14:paraId="663AA61B">
      <w:pPr>
        <w:snapToGrid w:val="0"/>
        <w:spacing w:line="360" w:lineRule="auto"/>
        <w:ind w:firstLine="480" w:firstLineChars="200"/>
        <w:rPr>
          <w:rFonts w:hint="eastAsia" w:asciiTheme="minorEastAsia" w:hAnsiTheme="minorEastAsia"/>
          <w:sz w:val="24"/>
        </w:rPr>
      </w:pPr>
      <w:r>
        <w:rPr>
          <w:rFonts w:hint="eastAsia" w:asciiTheme="minorEastAsia" w:hAnsiTheme="minorEastAsia"/>
          <w:color w:val="000000"/>
          <w:sz w:val="24"/>
        </w:rPr>
        <w:t>4.在课外阅读中积极运用预测策略，养成边读边思考的好习惯。</w:t>
      </w:r>
    </w:p>
    <w:p w14:paraId="73035596">
      <w:pPr>
        <w:pStyle w:val="21"/>
        <w:widowControl w:val="0"/>
        <w:spacing w:line="360" w:lineRule="auto"/>
        <w:ind w:firstLine="480" w:firstLineChars="200"/>
        <w:jc w:val="center"/>
        <w:rPr>
          <w:rFonts w:hint="eastAsia" w:asciiTheme="minorEastAsia" w:hAnsiTheme="minorEastAsia" w:eastAsiaTheme="minorEastAsia"/>
          <w:sz w:val="24"/>
        </w:rPr>
      </w:pPr>
      <w:r>
        <w:rPr>
          <w:rFonts w:asciiTheme="minorEastAsia" w:hAnsiTheme="minorEastAsia" w:eastAsiaTheme="minorEastAsia"/>
          <w:sz w:val="24"/>
        </w:rPr>
        <w:drawing>
          <wp:inline distT="0" distB="0" distL="0" distR="0">
            <wp:extent cx="1682115" cy="264795"/>
            <wp:effectExtent l="0" t="0" r="13335" b="1905"/>
            <wp:docPr id="63" name="单元任务群目标.EPS" descr="id:2147497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单元任务群目标.EPS" descr="id:2147497134;FounderCES"/>
                    <pic:cNvPicPr>
                      <a:picLocks noChangeAspect="1"/>
                    </pic:cNvPicPr>
                  </pic:nvPicPr>
                  <pic:blipFill>
                    <a:blip r:embed="rId13"/>
                    <a:stretch>
                      <a:fillRect/>
                    </a:stretch>
                  </pic:blipFill>
                  <pic:spPr>
                    <a:xfrm>
                      <a:off x="0" y="0"/>
                      <a:ext cx="1682640" cy="265320"/>
                    </a:xfrm>
                    <a:prstGeom prst="rect">
                      <a:avLst/>
                    </a:prstGeom>
                  </pic:spPr>
                </pic:pic>
              </a:graphicData>
            </a:graphic>
          </wp:inline>
        </w:drawing>
      </w:r>
    </w:p>
    <w:tbl>
      <w:tblPr>
        <w:tblStyle w:val="8"/>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77"/>
        <w:gridCol w:w="7467"/>
      </w:tblGrid>
      <w:tr w14:paraId="4575B99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88" w:hRule="atLeast"/>
          <w:jc w:val="center"/>
        </w:trPr>
        <w:tc>
          <w:tcPr>
            <w:tcW w:w="1875" w:type="dxa"/>
            <w:tcMar>
              <w:left w:w="0" w:type="dxa"/>
              <w:right w:w="0" w:type="dxa"/>
            </w:tcMar>
            <w:vAlign w:val="center"/>
          </w:tcPr>
          <w:p w14:paraId="61F75E64">
            <w:pPr>
              <w:spacing w:line="360" w:lineRule="auto"/>
              <w:jc w:val="center"/>
              <w:rPr>
                <w:rFonts w:hint="eastAsia" w:asciiTheme="minorEastAsia" w:hAnsiTheme="minorEastAsia"/>
                <w:b/>
                <w:sz w:val="24"/>
              </w:rPr>
            </w:pPr>
            <w:r>
              <w:rPr>
                <w:rFonts w:hint="eastAsia" w:asciiTheme="minorEastAsia" w:hAnsiTheme="minorEastAsia"/>
                <w:b/>
                <w:sz w:val="24"/>
              </w:rPr>
              <w:t>任务群类型</w:t>
            </w:r>
          </w:p>
        </w:tc>
        <w:tc>
          <w:tcPr>
            <w:tcW w:w="6431" w:type="dxa"/>
            <w:tcMar>
              <w:left w:w="0" w:type="dxa"/>
              <w:right w:w="0" w:type="dxa"/>
            </w:tcMar>
            <w:vAlign w:val="center"/>
          </w:tcPr>
          <w:p w14:paraId="69ED08C1">
            <w:pPr>
              <w:spacing w:line="360" w:lineRule="auto"/>
              <w:jc w:val="center"/>
              <w:rPr>
                <w:rFonts w:hint="eastAsia" w:asciiTheme="minorEastAsia" w:hAnsiTheme="minorEastAsia"/>
                <w:b/>
                <w:sz w:val="24"/>
              </w:rPr>
            </w:pPr>
            <w:r>
              <w:rPr>
                <w:rFonts w:hint="eastAsia" w:asciiTheme="minorEastAsia" w:hAnsiTheme="minorEastAsia"/>
                <w:b/>
                <w:sz w:val="24"/>
              </w:rPr>
              <w:t>任务群目标</w:t>
            </w:r>
          </w:p>
        </w:tc>
      </w:tr>
      <w:tr w14:paraId="70B0D0C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599" w:hRule="atLeast"/>
          <w:jc w:val="center"/>
        </w:trPr>
        <w:tc>
          <w:tcPr>
            <w:tcW w:w="1875" w:type="dxa"/>
            <w:tcMar>
              <w:left w:w="0" w:type="dxa"/>
              <w:right w:w="0" w:type="dxa"/>
            </w:tcMar>
            <w:vAlign w:val="center"/>
          </w:tcPr>
          <w:p w14:paraId="505CC744">
            <w:pPr>
              <w:spacing w:line="360" w:lineRule="auto"/>
              <w:rPr>
                <w:rFonts w:hint="eastAsia" w:asciiTheme="minorEastAsia" w:hAnsiTheme="minorEastAsia"/>
                <w:sz w:val="24"/>
              </w:rPr>
            </w:pPr>
            <w:r>
              <w:rPr>
                <w:rFonts w:hint="eastAsia" w:asciiTheme="minorEastAsia" w:hAnsiTheme="minorEastAsia"/>
                <w:sz w:val="24"/>
              </w:rPr>
              <w:t>基础型学习任务群</w:t>
            </w:r>
          </w:p>
        </w:tc>
        <w:tc>
          <w:tcPr>
            <w:tcW w:w="6431" w:type="dxa"/>
            <w:tcMar>
              <w:left w:w="105" w:type="dxa"/>
              <w:right w:w="105" w:type="dxa"/>
            </w:tcMar>
            <w:vAlign w:val="center"/>
          </w:tcPr>
          <w:p w14:paraId="12556282">
            <w:pPr>
              <w:spacing w:line="360" w:lineRule="auto"/>
              <w:ind w:firstLine="420"/>
              <w:rPr>
                <w:rFonts w:hint="eastAsia" w:asciiTheme="minorEastAsia" w:hAnsiTheme="minorEastAsia"/>
                <w:sz w:val="24"/>
              </w:rPr>
            </w:pPr>
            <w:r>
              <w:rPr>
                <w:rFonts w:hint="eastAsia" w:asciiTheme="minorEastAsia" w:hAnsiTheme="minorEastAsia"/>
                <w:sz w:val="24"/>
              </w:rPr>
              <w:t>积累与运用本单元需要掌握的生字，理解字义正确读写词语。</w:t>
            </w:r>
          </w:p>
        </w:tc>
      </w:tr>
      <w:tr w14:paraId="0FC9A9A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875" w:type="dxa"/>
            <w:tcMar>
              <w:left w:w="0" w:type="dxa"/>
              <w:right w:w="0" w:type="dxa"/>
            </w:tcMar>
            <w:vAlign w:val="center"/>
          </w:tcPr>
          <w:p w14:paraId="4A46E518">
            <w:pPr>
              <w:spacing w:line="360" w:lineRule="auto"/>
              <w:rPr>
                <w:rFonts w:hint="eastAsia" w:asciiTheme="minorEastAsia" w:hAnsiTheme="minorEastAsia"/>
                <w:sz w:val="24"/>
              </w:rPr>
            </w:pPr>
            <w:r>
              <w:rPr>
                <w:rFonts w:hint="eastAsia" w:asciiTheme="minorEastAsia" w:hAnsiTheme="minorEastAsia"/>
                <w:sz w:val="24"/>
              </w:rPr>
              <w:t>发展型学习任务群</w:t>
            </w:r>
          </w:p>
        </w:tc>
        <w:tc>
          <w:tcPr>
            <w:tcW w:w="6428" w:type="dxa"/>
            <w:tcMar>
              <w:left w:w="105" w:type="dxa"/>
              <w:right w:w="105" w:type="dxa"/>
            </w:tcMar>
            <w:vAlign w:val="center"/>
          </w:tcPr>
          <w:p w14:paraId="1CCFB28C">
            <w:pPr>
              <w:spacing w:line="360" w:lineRule="auto"/>
              <w:ind w:firstLine="420"/>
              <w:rPr>
                <w:rFonts w:hint="eastAsia" w:asciiTheme="minorEastAsia" w:hAnsiTheme="minorEastAsia"/>
                <w:sz w:val="24"/>
              </w:rPr>
            </w:pPr>
            <w:r>
              <w:rPr>
                <w:rFonts w:hint="eastAsia" w:asciiTheme="minorEastAsia" w:hAnsiTheme="minorEastAsia"/>
                <w:sz w:val="24"/>
              </w:rPr>
              <w:t>1.能一边阅读一边预测，结合文章题目、插图，文章中的线索以及生活经验进行预测，感受预测的乐趣；</w:t>
            </w:r>
          </w:p>
          <w:p w14:paraId="67015CC1">
            <w:pPr>
              <w:spacing w:line="360" w:lineRule="auto"/>
              <w:ind w:firstLine="420"/>
              <w:rPr>
                <w:rFonts w:hint="eastAsia" w:asciiTheme="minorEastAsia" w:hAnsiTheme="minorEastAsia"/>
                <w:sz w:val="24"/>
              </w:rPr>
            </w:pPr>
            <w:r>
              <w:rPr>
                <w:rFonts w:hint="eastAsia" w:asciiTheme="minorEastAsia" w:hAnsiTheme="minorEastAsia"/>
                <w:sz w:val="24"/>
              </w:rPr>
              <w:t>2.能将自己的预测与实际内容进行比较，及时修正自己的想法；</w:t>
            </w:r>
          </w:p>
          <w:p w14:paraId="3A504549">
            <w:pPr>
              <w:spacing w:line="360" w:lineRule="auto"/>
              <w:ind w:firstLine="420"/>
              <w:rPr>
                <w:rFonts w:hint="eastAsia" w:asciiTheme="minorEastAsia" w:hAnsiTheme="minorEastAsia"/>
                <w:sz w:val="24"/>
              </w:rPr>
            </w:pPr>
            <w:r>
              <w:rPr>
                <w:rFonts w:hint="eastAsia" w:asciiTheme="minorEastAsia" w:hAnsiTheme="minorEastAsia"/>
                <w:sz w:val="24"/>
              </w:rPr>
              <w:t>3.能结合阅读体验，交流、总结运用预测的好处，知道在课外阅读中要自觉运用预测的这一阅读策略；</w:t>
            </w:r>
          </w:p>
          <w:p w14:paraId="347ECDF3">
            <w:pPr>
              <w:spacing w:line="360" w:lineRule="auto"/>
              <w:ind w:firstLine="420"/>
              <w:rPr>
                <w:rFonts w:hint="eastAsia" w:asciiTheme="minorEastAsia" w:hAnsiTheme="minorEastAsia"/>
                <w:sz w:val="24"/>
              </w:rPr>
            </w:pPr>
            <w:r>
              <w:rPr>
                <w:rFonts w:hint="eastAsia" w:asciiTheme="minorEastAsia" w:hAnsiTheme="minorEastAsia"/>
                <w:sz w:val="24"/>
              </w:rPr>
              <w:t>4.能了解自己或他人名字的含义或来历，把了解到的信息讲清楚；</w:t>
            </w:r>
          </w:p>
          <w:p w14:paraId="7FAFA13D">
            <w:pPr>
              <w:spacing w:line="360" w:lineRule="auto"/>
              <w:ind w:firstLine="420"/>
              <w:rPr>
                <w:rFonts w:hint="eastAsia" w:asciiTheme="minorEastAsia" w:hAnsiTheme="minorEastAsia"/>
                <w:sz w:val="24"/>
              </w:rPr>
            </w:pPr>
            <w:r>
              <w:rPr>
                <w:rFonts w:hint="eastAsia" w:asciiTheme="minorEastAsia" w:hAnsiTheme="minorEastAsia"/>
                <w:sz w:val="24"/>
              </w:rPr>
              <w:t>5.能根据插图和提示续写故事，把故事写完整。</w:t>
            </w:r>
          </w:p>
        </w:tc>
      </w:tr>
      <w:tr w14:paraId="1C5378F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62" w:hRule="atLeast"/>
          <w:jc w:val="center"/>
        </w:trPr>
        <w:tc>
          <w:tcPr>
            <w:tcW w:w="1875" w:type="dxa"/>
            <w:tcMar>
              <w:left w:w="0" w:type="dxa"/>
              <w:right w:w="0" w:type="dxa"/>
            </w:tcMar>
            <w:vAlign w:val="center"/>
          </w:tcPr>
          <w:p w14:paraId="467F5040">
            <w:pPr>
              <w:spacing w:line="360" w:lineRule="auto"/>
              <w:rPr>
                <w:rFonts w:hint="eastAsia" w:asciiTheme="minorEastAsia" w:hAnsiTheme="minorEastAsia"/>
                <w:sz w:val="24"/>
              </w:rPr>
            </w:pPr>
            <w:r>
              <w:rPr>
                <w:rFonts w:hint="eastAsia" w:asciiTheme="minorEastAsia" w:hAnsiTheme="minorEastAsia"/>
                <w:sz w:val="24"/>
              </w:rPr>
              <w:t>拓展型学习任务群</w:t>
            </w:r>
          </w:p>
        </w:tc>
        <w:tc>
          <w:tcPr>
            <w:tcW w:w="6428" w:type="dxa"/>
            <w:tcMar>
              <w:left w:w="105" w:type="dxa"/>
              <w:right w:w="105" w:type="dxa"/>
            </w:tcMar>
            <w:vAlign w:val="center"/>
          </w:tcPr>
          <w:p w14:paraId="1D369180">
            <w:pPr>
              <w:spacing w:line="360" w:lineRule="auto"/>
              <w:ind w:firstLine="420"/>
              <w:rPr>
                <w:rFonts w:hint="eastAsia" w:asciiTheme="minorEastAsia" w:hAnsiTheme="minorEastAsia"/>
                <w:sz w:val="24"/>
              </w:rPr>
            </w:pPr>
            <w:r>
              <w:rPr>
                <w:rFonts w:asciiTheme="minorEastAsia" w:hAnsiTheme="minorEastAsia"/>
                <w:sz w:val="24"/>
              </w:rPr>
              <w:t>1.</w:t>
            </w:r>
            <w:r>
              <w:rPr>
                <w:rFonts w:hint="eastAsia" w:asciiTheme="minorEastAsia" w:hAnsiTheme="minorEastAsia"/>
                <w:sz w:val="24"/>
              </w:rPr>
              <w:t>推荐阅读：《夏洛的网》《洋葱头历险记》。</w:t>
            </w:r>
          </w:p>
          <w:p w14:paraId="5178A4B4">
            <w:pPr>
              <w:spacing w:line="360" w:lineRule="auto"/>
              <w:ind w:firstLine="420"/>
              <w:rPr>
                <w:rFonts w:hint="eastAsia" w:asciiTheme="minorEastAsia" w:hAnsiTheme="minorEastAsia"/>
                <w:sz w:val="24"/>
              </w:rPr>
            </w:pPr>
            <w:r>
              <w:rPr>
                <w:rFonts w:asciiTheme="minorEastAsia" w:hAnsiTheme="minorEastAsia"/>
                <w:sz w:val="24"/>
              </w:rPr>
              <w:t>2.</w:t>
            </w:r>
            <w:r>
              <w:rPr>
                <w:rFonts w:hint="eastAsia" w:asciiTheme="minorEastAsia" w:hAnsiTheme="minorEastAsia"/>
                <w:sz w:val="24"/>
              </w:rPr>
              <w:t>实践活动：续编故事。</w:t>
            </w:r>
          </w:p>
        </w:tc>
      </w:tr>
    </w:tbl>
    <w:p w14:paraId="49555574">
      <w:pPr>
        <w:spacing w:line="360" w:lineRule="auto"/>
        <w:ind w:firstLine="643"/>
        <w:jc w:val="center"/>
        <w:rPr>
          <w:rFonts w:hint="eastAsia" w:ascii="宋体" w:hAnsi="宋体" w:eastAsia="宋体" w:cs="宋体"/>
          <w:b/>
          <w:bCs/>
          <w:color w:val="000000"/>
          <w:sz w:val="32"/>
          <w:szCs w:val="32"/>
        </w:rPr>
      </w:pPr>
      <w:r>
        <w:rPr>
          <w:rFonts w:hint="eastAsia" w:ascii="宋体" w:hAnsi="宋体" w:eastAsia="宋体" w:cs="宋体"/>
          <w:b/>
          <w:bCs/>
          <w:sz w:val="32"/>
          <w:szCs w:val="32"/>
        </w:rPr>
        <w:drawing>
          <wp:inline distT="0" distB="0" distL="114300" distR="114300">
            <wp:extent cx="5261610" cy="3267710"/>
            <wp:effectExtent l="0" t="0" r="0" b="8890"/>
            <wp:docPr id="64" name="图片 64" descr="2bf41a6d1d026d71388ee5f29488e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2bf41a6d1d026d71388ee5f29488ef2"/>
                    <pic:cNvPicPr>
                      <a:picLocks noChangeAspect="1"/>
                    </pic:cNvPicPr>
                  </pic:nvPicPr>
                  <pic:blipFill>
                    <a:blip r:embed="rId14"/>
                    <a:srcRect t="4196"/>
                    <a:stretch>
                      <a:fillRect/>
                    </a:stretch>
                  </pic:blipFill>
                  <pic:spPr>
                    <a:xfrm>
                      <a:off x="0" y="0"/>
                      <a:ext cx="5271135" cy="3273567"/>
                    </a:xfrm>
                    <a:prstGeom prst="rect">
                      <a:avLst/>
                    </a:prstGeom>
                    <a:ln>
                      <a:noFill/>
                    </a:ln>
                  </pic:spPr>
                </pic:pic>
              </a:graphicData>
            </a:graphic>
          </wp:inline>
        </w:drawing>
      </w:r>
    </w:p>
    <w:p w14:paraId="7C175705">
      <w:r>
        <w:br w:type="page"/>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611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tcBorders>
              <w:top w:val="single" w:color="auto" w:sz="4" w:space="0"/>
              <w:left w:val="single" w:color="auto" w:sz="4" w:space="0"/>
              <w:bottom w:val="single" w:color="auto" w:sz="4" w:space="0"/>
              <w:right w:val="single" w:color="auto" w:sz="4" w:space="0"/>
            </w:tcBorders>
            <w:vAlign w:val="center"/>
          </w:tcPr>
          <w:p w14:paraId="020BF8C7">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课  题</w:t>
            </w:r>
          </w:p>
        </w:tc>
        <w:tc>
          <w:tcPr>
            <w:tcW w:w="4394" w:type="dxa"/>
            <w:tcBorders>
              <w:top w:val="single" w:color="auto" w:sz="4" w:space="0"/>
              <w:left w:val="single" w:color="auto" w:sz="4" w:space="0"/>
              <w:bottom w:val="single" w:color="auto" w:sz="4" w:space="0"/>
              <w:right w:val="single" w:color="auto" w:sz="4" w:space="0"/>
            </w:tcBorders>
            <w:vAlign w:val="center"/>
          </w:tcPr>
          <w:p w14:paraId="20539A8D">
            <w:pPr>
              <w:spacing w:line="440" w:lineRule="exact"/>
              <w:jc w:val="center"/>
              <w:rPr>
                <w:rFonts w:hint="eastAsia" w:ascii="宋体" w:hAnsi="宋体" w:eastAsia="宋体" w:cs="Times New Roman"/>
                <w:sz w:val="30"/>
                <w:szCs w:val="30"/>
              </w:rPr>
            </w:pPr>
            <w:r>
              <w:rPr>
                <w:rFonts w:hint="eastAsia" w:ascii="宋体" w:hAnsi="宋体" w:eastAsia="宋体" w:cs="Times New Roman"/>
                <w:sz w:val="28"/>
                <w:szCs w:val="30"/>
              </w:rPr>
              <w:t>12  总也倒不了的老屋</w:t>
            </w:r>
          </w:p>
        </w:tc>
        <w:tc>
          <w:tcPr>
            <w:tcW w:w="1843" w:type="dxa"/>
            <w:tcBorders>
              <w:top w:val="single" w:color="auto" w:sz="4" w:space="0"/>
              <w:left w:val="single" w:color="auto" w:sz="4" w:space="0"/>
              <w:bottom w:val="single" w:color="auto" w:sz="4" w:space="0"/>
              <w:right w:val="single" w:color="auto" w:sz="4" w:space="0"/>
            </w:tcBorders>
            <w:vAlign w:val="center"/>
          </w:tcPr>
          <w:p w14:paraId="425CC5CD">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主备教师</w:t>
            </w:r>
          </w:p>
        </w:tc>
        <w:tc>
          <w:tcPr>
            <w:tcW w:w="2516" w:type="dxa"/>
            <w:gridSpan w:val="2"/>
            <w:tcBorders>
              <w:top w:val="single" w:color="auto" w:sz="4" w:space="0"/>
              <w:left w:val="single" w:color="auto" w:sz="4" w:space="0"/>
              <w:bottom w:val="single" w:color="auto" w:sz="4" w:space="0"/>
              <w:right w:val="single" w:color="auto" w:sz="4" w:space="0"/>
            </w:tcBorders>
            <w:vAlign w:val="center"/>
          </w:tcPr>
          <w:p w14:paraId="7C1D2B40">
            <w:pPr>
              <w:spacing w:line="480" w:lineRule="auto"/>
              <w:jc w:val="center"/>
              <w:rPr>
                <w:rFonts w:ascii="Calibri" w:hAnsi="Calibri" w:eastAsia="宋体" w:cs="Times New Roman"/>
                <w:szCs w:val="24"/>
              </w:rPr>
            </w:pPr>
          </w:p>
        </w:tc>
      </w:tr>
      <w:tr w14:paraId="12B75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D9F2F18">
            <w:pPr>
              <w:jc w:val="left"/>
              <w:rPr>
                <w:rFonts w:hint="eastAsia" w:ascii="宋体" w:hAnsi="宋体"/>
                <w:b/>
                <w:bCs/>
                <w:sz w:val="24"/>
                <w:szCs w:val="24"/>
              </w:rPr>
            </w:pPr>
            <w:r>
              <w:rPr>
                <w:rFonts w:hint="eastAsia" w:ascii="宋体" w:hAnsi="宋体"/>
                <w:b/>
                <w:bCs/>
                <w:color w:val="000000"/>
                <w:sz w:val="24"/>
                <w:szCs w:val="24"/>
              </w:rPr>
              <w:t>【核心素养目标】</w:t>
            </w:r>
          </w:p>
          <w:p w14:paraId="3EDEA1A8">
            <w:pPr>
              <w:spacing w:line="440" w:lineRule="exact"/>
              <w:ind w:firstLine="482"/>
              <w:rPr>
                <w:rFonts w:hint="eastAsia" w:ascii="宋体" w:hAnsi="宋体"/>
                <w:sz w:val="24"/>
                <w:szCs w:val="24"/>
              </w:rPr>
            </w:pPr>
            <w:r>
              <w:rPr>
                <w:rFonts w:hint="eastAsia" w:ascii="宋体" w:hAnsi="宋体"/>
                <w:b/>
                <w:bCs/>
                <w:color w:val="000000"/>
                <w:sz w:val="24"/>
                <w:szCs w:val="24"/>
              </w:rPr>
              <w:t>文化自信：</w:t>
            </w:r>
            <w:r>
              <w:rPr>
                <w:rFonts w:hint="eastAsia" w:ascii="宋体" w:hAnsi="宋体"/>
                <w:color w:val="000000"/>
                <w:sz w:val="24"/>
                <w:szCs w:val="24"/>
              </w:rPr>
              <w:t>感受并学习</w:t>
            </w:r>
            <w:r>
              <w:rPr>
                <w:rFonts w:hint="eastAsia" w:ascii="宋体" w:hAnsi="宋体"/>
                <w:sz w:val="24"/>
                <w:szCs w:val="24"/>
              </w:rPr>
              <w:t>老屋乐于助人的精神品质。</w:t>
            </w:r>
          </w:p>
          <w:p w14:paraId="7DEC801F">
            <w:pPr>
              <w:spacing w:line="440" w:lineRule="exact"/>
              <w:ind w:firstLine="482"/>
              <w:rPr>
                <w:rFonts w:hint="eastAsia" w:ascii="宋体" w:hAnsi="宋体" w:eastAsia="宋体"/>
                <w:sz w:val="24"/>
                <w:szCs w:val="24"/>
              </w:rPr>
            </w:pPr>
            <w:r>
              <w:rPr>
                <w:rFonts w:hint="eastAsia" w:ascii="宋体" w:hAnsi="宋体"/>
                <w:b/>
                <w:bCs/>
                <w:color w:val="000000"/>
                <w:sz w:val="24"/>
                <w:szCs w:val="24"/>
              </w:rPr>
              <w:t>语言运用：</w:t>
            </w:r>
            <w:r>
              <w:rPr>
                <w:rFonts w:hint="eastAsia" w:ascii="宋体" w:hAnsi="宋体"/>
                <w:color w:val="000000"/>
                <w:sz w:val="24"/>
                <w:szCs w:val="24"/>
              </w:rPr>
              <w:t>关注老屋及小动物们的语言</w:t>
            </w:r>
            <w:r>
              <w:rPr>
                <w:rFonts w:hint="eastAsia" w:ascii="Times New Roman" w:hAnsi="Times New Roman" w:eastAsia="宋体" w:cs="Times New Roman"/>
                <w:color w:val="000000"/>
                <w:sz w:val="24"/>
                <w:szCs w:val="24"/>
              </w:rPr>
              <w:t>。</w:t>
            </w:r>
          </w:p>
          <w:p w14:paraId="74FC1A26">
            <w:pPr>
              <w:spacing w:line="440" w:lineRule="exact"/>
              <w:ind w:firstLine="482"/>
              <w:rPr>
                <w:rFonts w:ascii="Times New Roman" w:hAnsi="Times New Roman" w:eastAsia="宋体" w:cs="Times New Roman"/>
                <w:sz w:val="24"/>
                <w:szCs w:val="24"/>
              </w:rPr>
            </w:pPr>
            <w:r>
              <w:rPr>
                <w:rFonts w:hint="eastAsia" w:ascii="宋体" w:hAnsi="宋体"/>
                <w:b/>
                <w:bCs/>
                <w:color w:val="000000"/>
                <w:sz w:val="24"/>
                <w:szCs w:val="24"/>
              </w:rPr>
              <w:t>思维能力：</w:t>
            </w:r>
            <w:r>
              <w:rPr>
                <w:rFonts w:hint="eastAsia" w:ascii="Times New Roman" w:hAnsi="Times New Roman" w:eastAsia="宋体" w:cs="Times New Roman"/>
                <w:color w:val="000000"/>
                <w:sz w:val="24"/>
                <w:szCs w:val="24"/>
              </w:rPr>
              <w:t>试着一边读一边预测，知道可以根据题目、插图和故事内容里的一些线索进行预测，初步感受预测的好处和乐趣。</w:t>
            </w:r>
          </w:p>
          <w:p w14:paraId="06840B6F">
            <w:pPr>
              <w:spacing w:line="440" w:lineRule="exact"/>
              <w:ind w:firstLine="482"/>
              <w:rPr>
                <w:rFonts w:hint="eastAsia" w:ascii="宋体" w:hAnsi="宋体" w:eastAsia="宋体" w:cs="Times New Roman"/>
                <w:b/>
                <w:bCs/>
                <w:color w:val="000000"/>
                <w:sz w:val="24"/>
                <w:szCs w:val="24"/>
              </w:rPr>
            </w:pPr>
            <w:r>
              <w:rPr>
                <w:rFonts w:hint="eastAsia" w:ascii="宋体" w:hAnsi="宋体"/>
                <w:b/>
                <w:bCs/>
                <w:color w:val="000000"/>
                <w:sz w:val="24"/>
                <w:szCs w:val="24"/>
              </w:rPr>
              <w:t>审美创造：</w:t>
            </w:r>
            <w:r>
              <w:rPr>
                <w:rFonts w:hint="eastAsia" w:ascii="宋体" w:hAnsi="宋体"/>
                <w:sz w:val="24"/>
                <w:szCs w:val="24"/>
              </w:rPr>
              <w:t>品味语言，感受故事独特的表达方式，并在反复朗读中预测将要发生的故事，并从课文中画出相关的依据。</w:t>
            </w:r>
          </w:p>
        </w:tc>
      </w:tr>
      <w:tr w14:paraId="4BE2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1F73802E">
            <w:pPr>
              <w:spacing w:line="44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【课前解析】</w:t>
            </w:r>
          </w:p>
          <w:p w14:paraId="2D092706">
            <w:pPr>
              <w:spacing w:line="360" w:lineRule="auto"/>
              <w:ind w:firstLine="481"/>
              <w:rPr>
                <w:rFonts w:ascii="Times New Roman" w:hAnsi="Times New Roman" w:eastAsia="宋体" w:cs="Times New Roman"/>
                <w:bCs/>
                <w:sz w:val="24"/>
                <w:szCs w:val="24"/>
              </w:rPr>
            </w:pPr>
            <w:r>
              <w:rPr>
                <w:rFonts w:ascii="Times New Roman" w:hAnsi="Times New Roman" w:eastAsia="宋体" w:cs="Times New Roman"/>
                <w:bCs/>
                <w:sz w:val="24"/>
                <w:szCs w:val="24"/>
              </w:rPr>
              <w:t>本文是一篇童话故事，作者慈琪。讲述了老屋与小猫、老母鸡、小蜘蛛之间的故事，赞美了老屋善良、乐于助人的美好品质。本课重点是关注学生初读体验，让学生一边读一边预测，顺着故事情节去猜想，学习预测的一些基本方法。</w:t>
            </w:r>
          </w:p>
          <w:p w14:paraId="532AE181">
            <w:pPr>
              <w:spacing w:line="360" w:lineRule="auto"/>
              <w:ind w:firstLine="481"/>
              <w:rPr>
                <w:rFonts w:ascii="Times New Roman" w:hAnsi="Times New Roman" w:eastAsia="宋体" w:cs="Times New Roman"/>
                <w:bCs/>
                <w:sz w:val="24"/>
                <w:szCs w:val="24"/>
              </w:rPr>
            </w:pPr>
            <w:r>
              <w:rPr>
                <w:rFonts w:ascii="Times New Roman" w:hAnsi="Times New Roman" w:eastAsia="宋体" w:cs="Times New Roman"/>
                <w:b/>
                <w:sz w:val="24"/>
                <w:szCs w:val="24"/>
              </w:rPr>
              <w:t>关注初读体验：</w:t>
            </w:r>
            <w:r>
              <w:rPr>
                <w:rFonts w:ascii="Times New Roman" w:hAnsi="Times New Roman" w:eastAsia="宋体" w:cs="Times New Roman"/>
                <w:bCs/>
                <w:sz w:val="24"/>
                <w:szCs w:val="24"/>
              </w:rPr>
              <w:t>本文题目新奇，从题目就可以让学生展开想象，提出问题进行预测，边读边让学生预测接下来会发生什么。根据预习和未预习的学生不同情况，教师关注学生初读时产生的预测，对学生进行分别指导。</w:t>
            </w:r>
          </w:p>
          <w:p w14:paraId="2F19E0EA">
            <w:pPr>
              <w:spacing w:line="360" w:lineRule="auto"/>
              <w:ind w:firstLine="481"/>
              <w:rPr>
                <w:rFonts w:ascii="Times New Roman" w:hAnsi="Times New Roman" w:eastAsia="宋体" w:cs="Times New Roman"/>
                <w:bCs/>
                <w:sz w:val="24"/>
                <w:szCs w:val="24"/>
              </w:rPr>
            </w:pPr>
            <w:r>
              <w:rPr>
                <w:rFonts w:ascii="Times New Roman" w:hAnsi="Times New Roman" w:eastAsia="宋体" w:cs="Times New Roman"/>
                <w:b/>
                <w:sz w:val="24"/>
                <w:szCs w:val="24"/>
              </w:rPr>
              <w:t>关注情节的反复：</w:t>
            </w:r>
            <w:r>
              <w:rPr>
                <w:rFonts w:ascii="Times New Roman" w:hAnsi="Times New Roman" w:eastAsia="宋体" w:cs="Times New Roman"/>
                <w:bCs/>
                <w:sz w:val="24"/>
                <w:szCs w:val="24"/>
              </w:rPr>
              <w:t>课文用反复的手法推进情节的发展，各部分情节具有相似性，为学生预测故事的发展提供了方法上的引领，尤其是对老屋和小动物的语言、动作和心理等细节描写的相似为学生提供了预测的依据。</w:t>
            </w:r>
          </w:p>
          <w:p w14:paraId="0ED63CB0">
            <w:pPr>
              <w:spacing w:line="360" w:lineRule="auto"/>
              <w:ind w:firstLine="481"/>
              <w:rPr>
                <w:rFonts w:ascii="Calibri" w:hAnsi="Calibri" w:eastAsia="宋体" w:cs="Times New Roman"/>
                <w:szCs w:val="24"/>
              </w:rPr>
            </w:pPr>
            <w:r>
              <w:rPr>
                <w:rFonts w:ascii="Times New Roman" w:hAnsi="Times New Roman" w:eastAsia="宋体" w:cs="Times New Roman"/>
                <w:b/>
                <w:sz w:val="24"/>
                <w:szCs w:val="24"/>
              </w:rPr>
              <w:t>关注旁批：</w:t>
            </w:r>
            <w:r>
              <w:rPr>
                <w:rFonts w:ascii="Times New Roman" w:hAnsi="Times New Roman" w:eastAsia="宋体" w:cs="Times New Roman"/>
                <w:bCs/>
                <w:sz w:val="24"/>
                <w:szCs w:val="24"/>
              </w:rPr>
              <w:t>根据旁批所在的位置，提示学生可以在题目、插图、文章内容里找到一些线索，进行预测。</w:t>
            </w:r>
          </w:p>
        </w:tc>
      </w:tr>
      <w:tr w14:paraId="2C01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C4258EA">
            <w:pPr>
              <w:spacing w:line="440" w:lineRule="exact"/>
              <w:rPr>
                <w:rFonts w:hint="eastAsia" w:cs="宋体" w:asciiTheme="minorEastAsia" w:hAnsiTheme="minorEastAsia"/>
                <w:b/>
                <w:sz w:val="24"/>
                <w:szCs w:val="24"/>
              </w:rPr>
            </w:pPr>
            <w:r>
              <w:rPr>
                <w:rFonts w:hint="eastAsia" w:cs="宋体" w:asciiTheme="minorEastAsia" w:hAnsiTheme="minorEastAsia"/>
                <w:color w:val="000000"/>
                <w:sz w:val="24"/>
                <w:szCs w:val="24"/>
              </w:rPr>
              <w:t>【</w:t>
            </w:r>
            <w:r>
              <w:rPr>
                <w:rFonts w:hint="eastAsia" w:cs="宋体" w:asciiTheme="minorEastAsia" w:hAnsiTheme="minorEastAsia"/>
                <w:b/>
                <w:sz w:val="24"/>
                <w:szCs w:val="24"/>
              </w:rPr>
              <w:t>教学目标</w:t>
            </w:r>
            <w:r>
              <w:rPr>
                <w:rFonts w:hint="eastAsia" w:cs="宋体" w:asciiTheme="minorEastAsia" w:hAnsiTheme="minorEastAsia"/>
                <w:color w:val="000000"/>
                <w:sz w:val="24"/>
                <w:szCs w:val="24"/>
              </w:rPr>
              <w:t>】</w:t>
            </w:r>
          </w:p>
          <w:p w14:paraId="785A0383">
            <w:pPr>
              <w:tabs>
                <w:tab w:val="left" w:pos="312"/>
              </w:tabs>
              <w:spacing w:line="360" w:lineRule="auto"/>
              <w:ind w:left="425"/>
              <w:rPr>
                <w:rFonts w:hint="eastAsia" w:cs="Times New Roman" w:asciiTheme="minorEastAsia" w:hAnsiTheme="minorEastAsia"/>
                <w:sz w:val="24"/>
                <w:szCs w:val="24"/>
              </w:rPr>
            </w:pPr>
            <w:r>
              <w:rPr>
                <w:rFonts w:cs="Times New Roman" w:asciiTheme="minorEastAsia" w:hAnsiTheme="minorEastAsia"/>
                <w:sz w:val="24"/>
                <w:szCs w:val="24"/>
              </w:rPr>
              <w:t>1.认识“暴、哦”等</w:t>
            </w:r>
            <w:r>
              <w:rPr>
                <w:rFonts w:hint="eastAsia" w:cs="Times New Roman" w:asciiTheme="minorEastAsia" w:hAnsiTheme="minorEastAsia"/>
                <w:sz w:val="24"/>
                <w:szCs w:val="24"/>
              </w:rPr>
              <w:t>7</w:t>
            </w:r>
            <w:r>
              <w:rPr>
                <w:rFonts w:cs="Times New Roman" w:asciiTheme="minorEastAsia" w:hAnsiTheme="minorEastAsia"/>
                <w:sz w:val="24"/>
                <w:szCs w:val="24"/>
              </w:rPr>
              <w:t>个生字，会写“准、备”等13个字，会写“变成、门板”等1</w:t>
            </w:r>
            <w:r>
              <w:rPr>
                <w:rFonts w:hint="eastAsia" w:cs="Times New Roman" w:asciiTheme="minorEastAsia" w:hAnsiTheme="minorEastAsia"/>
                <w:sz w:val="24"/>
                <w:szCs w:val="24"/>
              </w:rPr>
              <w:t>3</w:t>
            </w:r>
            <w:r>
              <w:rPr>
                <w:rFonts w:cs="Times New Roman" w:asciiTheme="minorEastAsia" w:hAnsiTheme="minorEastAsia"/>
                <w:sz w:val="24"/>
                <w:szCs w:val="24"/>
              </w:rPr>
              <w:t>个词语。</w:t>
            </w:r>
          </w:p>
          <w:p w14:paraId="3045B81E">
            <w:pPr>
              <w:tabs>
                <w:tab w:val="left" w:pos="0"/>
              </w:tabs>
              <w:spacing w:line="360" w:lineRule="auto"/>
              <w:ind w:firstLine="424" w:firstLineChars="177"/>
              <w:rPr>
                <w:rFonts w:hint="eastAsia" w:cs="Times New Roman" w:asciiTheme="minorEastAsia" w:hAnsiTheme="minorEastAsia"/>
                <w:sz w:val="24"/>
                <w:szCs w:val="24"/>
              </w:rPr>
            </w:pPr>
            <w:r>
              <w:rPr>
                <w:rFonts w:cs="Times New Roman" w:asciiTheme="minorEastAsia" w:hAnsiTheme="minorEastAsia"/>
                <w:sz w:val="24"/>
                <w:szCs w:val="24"/>
              </w:rPr>
              <w:t>2.能试着一边读一边预测，知道可以根据题目、插图和故事内容里的一些线索进行预测，初步感受预测的好处和乐趣。</w:t>
            </w:r>
          </w:p>
          <w:p w14:paraId="7DB536BA">
            <w:pPr>
              <w:spacing w:line="360" w:lineRule="auto"/>
              <w:ind w:firstLine="480" w:firstLineChars="200"/>
              <w:rPr>
                <w:rFonts w:hint="eastAsia" w:cs="宋体" w:asciiTheme="minorEastAsia" w:hAnsiTheme="minorEastAsia"/>
                <w:kern w:val="0"/>
                <w:sz w:val="24"/>
                <w:szCs w:val="24"/>
                <w:lang w:bidi="ar"/>
              </w:rPr>
            </w:pPr>
            <w:r>
              <w:rPr>
                <w:rFonts w:cs="Times New Roman" w:asciiTheme="minorEastAsia" w:hAnsiTheme="minorEastAsia"/>
                <w:sz w:val="24"/>
                <w:szCs w:val="24"/>
              </w:rPr>
              <w:t>3.懂得预测的内容跟故事的实际内容可能一样，也可能不一样。</w:t>
            </w:r>
          </w:p>
        </w:tc>
      </w:tr>
      <w:tr w14:paraId="11E8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21771AC">
            <w:pPr>
              <w:spacing w:line="440" w:lineRule="exact"/>
              <w:rPr>
                <w:rFonts w:hint="eastAsia" w:cs="宋体" w:asciiTheme="minorEastAsia" w:hAnsiTheme="minorEastAsia"/>
                <w:b/>
                <w:sz w:val="24"/>
                <w:szCs w:val="24"/>
              </w:rPr>
            </w:pPr>
            <w:r>
              <w:rPr>
                <w:rFonts w:hint="eastAsia" w:cs="宋体" w:asciiTheme="minorEastAsia" w:hAnsiTheme="minorEastAsia"/>
                <w:color w:val="000000"/>
                <w:sz w:val="24"/>
                <w:szCs w:val="24"/>
              </w:rPr>
              <w:t>【</w:t>
            </w:r>
            <w:r>
              <w:rPr>
                <w:rFonts w:hint="eastAsia" w:cs="宋体" w:asciiTheme="minorEastAsia" w:hAnsiTheme="minorEastAsia"/>
                <w:b/>
                <w:sz w:val="24"/>
                <w:szCs w:val="24"/>
              </w:rPr>
              <w:t>教学重点</w:t>
            </w:r>
            <w:r>
              <w:rPr>
                <w:rFonts w:hint="eastAsia" w:cs="宋体" w:asciiTheme="minorEastAsia" w:hAnsiTheme="minorEastAsia"/>
                <w:color w:val="000000"/>
                <w:sz w:val="24"/>
                <w:szCs w:val="24"/>
              </w:rPr>
              <w:t>】</w:t>
            </w:r>
          </w:p>
          <w:p w14:paraId="6870A741">
            <w:pPr>
              <w:spacing w:line="360" w:lineRule="auto"/>
              <w:ind w:firstLine="480" w:firstLineChars="200"/>
              <w:rPr>
                <w:rFonts w:hint="eastAsia" w:cs="Times New Roman" w:asciiTheme="minorEastAsia" w:hAnsiTheme="minorEastAsia"/>
                <w:sz w:val="24"/>
                <w:szCs w:val="24"/>
              </w:rPr>
            </w:pPr>
            <w:r>
              <w:rPr>
                <w:rFonts w:cs="Times New Roman" w:asciiTheme="minorEastAsia" w:hAnsiTheme="minorEastAsia"/>
                <w:sz w:val="24"/>
                <w:szCs w:val="24"/>
              </w:rPr>
              <w:t>1.能试着一边读一边预测，知道可以根据题目、插图和故事内容里的一些线索进行预测，初步感受预测的好处和乐趣。</w:t>
            </w:r>
          </w:p>
          <w:p w14:paraId="44CD454D">
            <w:pPr>
              <w:spacing w:line="360" w:lineRule="auto"/>
              <w:ind w:firstLine="480" w:firstLineChars="200"/>
              <w:rPr>
                <w:rFonts w:hint="eastAsia" w:cs="Times New Roman" w:asciiTheme="minorEastAsia" w:hAnsiTheme="minorEastAsia"/>
                <w:sz w:val="24"/>
                <w:szCs w:val="24"/>
              </w:rPr>
            </w:pPr>
            <w:r>
              <w:rPr>
                <w:rFonts w:cs="Times New Roman" w:asciiTheme="minorEastAsia" w:hAnsiTheme="minorEastAsia"/>
                <w:sz w:val="24"/>
                <w:szCs w:val="24"/>
              </w:rPr>
              <w:t xml:space="preserve">2.懂得预测的内容跟故事的实际内容可能一样，也可能不一样。 </w:t>
            </w:r>
          </w:p>
        </w:tc>
      </w:tr>
      <w:tr w14:paraId="4604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1C0D15CD">
            <w:pPr>
              <w:spacing w:line="44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【教学难点】</w:t>
            </w:r>
          </w:p>
          <w:p w14:paraId="3D0A0F92">
            <w:pPr>
              <w:spacing w:line="360" w:lineRule="auto"/>
              <w:ind w:firstLine="424" w:firstLineChars="177"/>
              <w:rPr>
                <w:rFonts w:hint="eastAsia" w:ascii="宋体" w:hAnsi="宋体" w:eastAsia="宋体" w:cs="Times New Roman"/>
                <w:sz w:val="24"/>
                <w:szCs w:val="24"/>
              </w:rPr>
            </w:pPr>
            <w:r>
              <w:rPr>
                <w:rFonts w:ascii="Times New Roman" w:hAnsi="Times New Roman" w:eastAsia="宋体" w:cs="Times New Roman"/>
                <w:sz w:val="24"/>
                <w:szCs w:val="24"/>
              </w:rPr>
              <w:t>学会根据题目、插图和故事内容里的一些线索进行预测的基本方法，初步感受预测的好处和乐趣。</w:t>
            </w:r>
          </w:p>
        </w:tc>
      </w:tr>
      <w:tr w14:paraId="489C1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A3598D7">
            <w:pPr>
              <w:spacing w:line="440" w:lineRule="exact"/>
              <w:rPr>
                <w:rFonts w:hint="eastAsia" w:ascii="黑体" w:hAnsi="黑体" w:eastAsia="黑体" w:cs="Times New Roman"/>
                <w:b/>
                <w:sz w:val="24"/>
                <w:szCs w:val="24"/>
              </w:rPr>
            </w:pPr>
            <w:r>
              <w:rPr>
                <w:rFonts w:hint="eastAsia" w:ascii="宋体" w:hAnsi="宋体" w:eastAsia="宋体" w:cs="宋体"/>
                <w:b/>
                <w:bCs/>
                <w:color w:val="000000"/>
                <w:sz w:val="24"/>
                <w:szCs w:val="24"/>
              </w:rPr>
              <w:t>【课前准备】</w:t>
            </w:r>
          </w:p>
          <w:p w14:paraId="65354B71">
            <w:pPr>
              <w:spacing w:line="360" w:lineRule="auto"/>
              <w:ind w:firstLine="484" w:firstLineChars="202"/>
              <w:jc w:val="left"/>
              <w:rPr>
                <w:rFonts w:hint="eastAsia" w:ascii="宋体" w:hAnsi="宋体" w:eastAsia="宋体" w:cs="Times New Roman"/>
                <w:sz w:val="24"/>
                <w:szCs w:val="24"/>
              </w:rPr>
            </w:pPr>
            <w:r>
              <w:rPr>
                <w:rFonts w:hint="eastAsia" w:ascii="Times New Roman" w:hAnsi="Times New Roman" w:eastAsia="宋体" w:cs="Times New Roman"/>
                <w:sz w:val="24"/>
                <w:szCs w:val="24"/>
              </w:rPr>
              <w:t>课件。</w:t>
            </w:r>
          </w:p>
        </w:tc>
      </w:tr>
      <w:tr w14:paraId="1D66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7518BB2">
            <w:pPr>
              <w:spacing w:line="440" w:lineRule="exact"/>
              <w:rPr>
                <w:rFonts w:hint="eastAsia" w:ascii="黑体" w:hAnsi="黑体" w:eastAsia="黑体" w:cs="Times New Roman"/>
                <w:b/>
                <w:sz w:val="24"/>
                <w:szCs w:val="24"/>
              </w:rPr>
            </w:pPr>
            <w:r>
              <w:rPr>
                <w:rFonts w:hint="eastAsia" w:ascii="宋体" w:hAnsi="宋体" w:eastAsia="宋体" w:cs="Times New Roman"/>
                <w:color w:val="000000"/>
                <w:sz w:val="24"/>
                <w:szCs w:val="24"/>
              </w:rPr>
              <w:t>【</w:t>
            </w:r>
            <w:r>
              <w:rPr>
                <w:rFonts w:hint="eastAsia" w:ascii="宋体" w:hAnsi="宋体" w:eastAsia="宋体" w:cs="宋体"/>
                <w:b/>
                <w:bCs/>
                <w:color w:val="000000"/>
                <w:sz w:val="24"/>
                <w:szCs w:val="24"/>
              </w:rPr>
              <w:t>课时安排】</w:t>
            </w:r>
            <w:r>
              <w:rPr>
                <w:rFonts w:hint="eastAsia" w:ascii="黑体" w:hAnsi="黑体" w:eastAsia="黑体" w:cs="Times New Roman"/>
                <w:b/>
                <w:sz w:val="24"/>
                <w:szCs w:val="24"/>
              </w:rPr>
              <w:t xml:space="preserve">  </w:t>
            </w:r>
          </w:p>
          <w:p w14:paraId="7E690161">
            <w:pPr>
              <w:spacing w:line="44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2课时。</w:t>
            </w:r>
          </w:p>
        </w:tc>
      </w:tr>
      <w:tr w14:paraId="78A2B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single" w:color="auto" w:sz="4" w:space="0"/>
              <w:left w:val="single" w:color="auto" w:sz="4" w:space="0"/>
              <w:bottom w:val="single" w:color="auto" w:sz="4" w:space="0"/>
              <w:right w:val="single" w:color="auto" w:sz="4" w:space="0"/>
            </w:tcBorders>
          </w:tcPr>
          <w:p w14:paraId="0E785C40">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教学过程设计</w:t>
            </w:r>
          </w:p>
        </w:tc>
        <w:tc>
          <w:tcPr>
            <w:tcW w:w="7230" w:type="dxa"/>
            <w:gridSpan w:val="4"/>
            <w:tcBorders>
              <w:top w:val="single" w:color="auto" w:sz="4" w:space="0"/>
              <w:left w:val="single" w:color="auto" w:sz="4" w:space="0"/>
              <w:bottom w:val="single" w:color="auto" w:sz="4" w:space="0"/>
              <w:right w:val="single" w:color="auto" w:sz="4" w:space="0"/>
            </w:tcBorders>
            <w:vAlign w:val="center"/>
          </w:tcPr>
          <w:p w14:paraId="3A77C3D7">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电子版教案</w:t>
            </w:r>
          </w:p>
        </w:tc>
        <w:tc>
          <w:tcPr>
            <w:tcW w:w="1949" w:type="dxa"/>
            <w:tcBorders>
              <w:top w:val="single" w:color="auto" w:sz="4" w:space="0"/>
              <w:left w:val="single" w:color="auto" w:sz="4" w:space="0"/>
              <w:bottom w:val="single" w:color="auto" w:sz="4" w:space="0"/>
              <w:right w:val="single" w:color="auto" w:sz="4" w:space="0"/>
            </w:tcBorders>
          </w:tcPr>
          <w:p w14:paraId="1FA0D89D">
            <w:pPr>
              <w:spacing w:line="440" w:lineRule="exact"/>
              <w:jc w:val="center"/>
              <w:rPr>
                <w:rFonts w:ascii="Calibri" w:hAnsi="Calibri" w:eastAsia="宋体" w:cs="Times New Roman"/>
                <w:szCs w:val="24"/>
              </w:rPr>
            </w:pPr>
            <w:r>
              <w:rPr>
                <w:rFonts w:hint="eastAsia" w:ascii="宋体" w:hAnsi="宋体" w:eastAsia="宋体" w:cs="宋体"/>
                <w:b/>
                <w:bCs/>
                <w:color w:val="000000"/>
                <w:sz w:val="24"/>
                <w:szCs w:val="24"/>
              </w:rPr>
              <w:t>授课教师“二次备课”（手写）</w:t>
            </w:r>
          </w:p>
        </w:tc>
      </w:tr>
      <w:tr w14:paraId="282B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15BDF0B8">
            <w:pPr>
              <w:widowControl/>
              <w:jc w:val="left"/>
              <w:rPr>
                <w:rFonts w:ascii="Calibri" w:hAnsi="Calibri" w:eastAsia="宋体" w:cs="Times New Roman"/>
                <w:szCs w:val="24"/>
              </w:rPr>
            </w:pPr>
          </w:p>
        </w:tc>
        <w:tc>
          <w:tcPr>
            <w:tcW w:w="7230" w:type="dxa"/>
            <w:gridSpan w:val="4"/>
            <w:tcBorders>
              <w:top w:val="single" w:color="auto" w:sz="4" w:space="0"/>
              <w:left w:val="single" w:color="auto" w:sz="4" w:space="0"/>
              <w:bottom w:val="single" w:color="auto" w:sz="4" w:space="0"/>
              <w:right w:val="single" w:color="auto" w:sz="4" w:space="0"/>
            </w:tcBorders>
          </w:tcPr>
          <w:p w14:paraId="32C88C33">
            <w:pPr>
              <w:spacing w:line="360" w:lineRule="auto"/>
              <w:jc w:val="center"/>
              <w:rPr>
                <w:rFonts w:ascii="Times New Roman" w:hAnsi="Times New Roman" w:eastAsia="宋体" w:cs="Times New Roman"/>
                <w:b/>
                <w:sz w:val="32"/>
                <w:szCs w:val="24"/>
              </w:rPr>
            </w:pPr>
            <w:r>
              <w:rPr>
                <w:rFonts w:ascii="Times New Roman" w:hAnsi="Times New Roman" w:eastAsia="宋体" w:cs="Times New Roman"/>
                <w:b/>
                <w:sz w:val="32"/>
                <w:szCs w:val="24"/>
              </w:rPr>
              <w:t>第一课时</w:t>
            </w:r>
          </w:p>
          <w:p w14:paraId="52B753B2">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【课时目标】</w:t>
            </w:r>
          </w:p>
          <w:p w14:paraId="5E12C554">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1.认识“暴</w:t>
            </w:r>
            <w:r>
              <w:rPr>
                <w:rFonts w:hint="eastAsia" w:cs="Times New Roman" w:asciiTheme="minorEastAsia" w:hAnsiTheme="minorEastAsia"/>
                <w:bCs/>
                <w:sz w:val="24"/>
                <w:szCs w:val="24"/>
              </w:rPr>
              <w:t>、哦”等7个</w:t>
            </w:r>
            <w:r>
              <w:rPr>
                <w:rFonts w:cs="Times New Roman" w:asciiTheme="minorEastAsia" w:hAnsiTheme="minorEastAsia"/>
                <w:bCs/>
                <w:sz w:val="24"/>
                <w:szCs w:val="24"/>
              </w:rPr>
              <w:t>生字，会写“准、备”等13个字，会写“变成、门板”等1</w:t>
            </w:r>
            <w:r>
              <w:rPr>
                <w:rFonts w:hint="eastAsia" w:cs="Times New Roman" w:asciiTheme="minorEastAsia" w:hAnsiTheme="minorEastAsia"/>
                <w:bCs/>
                <w:sz w:val="24"/>
                <w:szCs w:val="24"/>
              </w:rPr>
              <w:t>3</w:t>
            </w:r>
            <w:r>
              <w:rPr>
                <w:rFonts w:cs="Times New Roman" w:asciiTheme="minorEastAsia" w:hAnsiTheme="minorEastAsia"/>
                <w:bCs/>
                <w:sz w:val="24"/>
                <w:szCs w:val="24"/>
              </w:rPr>
              <w:t>个词语。</w:t>
            </w:r>
          </w:p>
          <w:p w14:paraId="1129166A">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2.初步学习预测的基本方法，能够顺着故事情节去推测。</w:t>
            </w:r>
          </w:p>
          <w:p w14:paraId="704D8D63">
            <w:pPr>
              <w:tabs>
                <w:tab w:val="left" w:pos="312"/>
              </w:tabs>
              <w:spacing w:line="360" w:lineRule="auto"/>
              <w:ind w:left="480"/>
              <w:rPr>
                <w:rFonts w:hint="eastAsia" w:cs="Times New Roman" w:asciiTheme="minorEastAsia" w:hAnsiTheme="minorEastAsia"/>
                <w:b/>
                <w:sz w:val="24"/>
                <w:szCs w:val="24"/>
              </w:rPr>
            </w:pPr>
            <w:r>
              <w:rPr>
                <w:rFonts w:hint="eastAsia" w:cs="Times New Roman" w:asciiTheme="minorEastAsia" w:hAnsiTheme="minorEastAsia"/>
                <w:bCs/>
                <w:sz w:val="24"/>
                <w:szCs w:val="24"/>
              </w:rPr>
              <w:t>3</w:t>
            </w:r>
            <w:r>
              <w:rPr>
                <w:rFonts w:cs="Times New Roman" w:asciiTheme="minorEastAsia" w:hAnsiTheme="minorEastAsia"/>
                <w:bCs/>
                <w:sz w:val="24"/>
                <w:szCs w:val="24"/>
              </w:rPr>
              <w:t>.懂得预测的内容跟故事的实际内容可能一样，也可能不一样。</w:t>
            </w:r>
          </w:p>
          <w:p w14:paraId="6A360799">
            <w:pPr>
              <w:spacing w:line="360" w:lineRule="auto"/>
              <w:rPr>
                <w:rFonts w:hint="eastAsia" w:cs="Times New Roman" w:asciiTheme="minorEastAsia" w:hAnsiTheme="minorEastAsia"/>
                <w:b/>
                <w:sz w:val="24"/>
                <w:szCs w:val="24"/>
              </w:rPr>
            </w:pPr>
            <w:r>
              <w:rPr>
                <w:rFonts w:cs="Times New Roman" w:asciiTheme="minorEastAsia" w:hAnsiTheme="minorEastAsia"/>
                <w:b/>
                <w:sz w:val="24"/>
                <w:szCs w:val="24"/>
              </w:rPr>
              <w:t>【教学过程】</w:t>
            </w:r>
          </w:p>
          <w:p w14:paraId="35CE6381">
            <w:pPr>
              <w:spacing w:line="360" w:lineRule="auto"/>
              <w:ind w:firstLine="472" w:firstLineChars="196"/>
              <w:jc w:val="left"/>
              <w:rPr>
                <w:rFonts w:ascii="Times New Roman" w:hAnsi="Times New Roman" w:eastAsia="宋体" w:cs="Times New Roman"/>
                <w:bCs/>
                <w:color w:val="0000FF"/>
                <w:sz w:val="24"/>
                <w:szCs w:val="24"/>
              </w:rPr>
            </w:pPr>
            <w:r>
              <w:rPr>
                <w:rFonts w:ascii="Times New Roman" w:hAnsi="Times New Roman" w:eastAsia="宋体" w:cs="Times New Roman"/>
                <w:b/>
                <w:bCs/>
                <w:sz w:val="24"/>
                <w:szCs w:val="24"/>
              </w:rPr>
              <w:t>一、质疑课题，展开预测</w:t>
            </w:r>
            <w:r>
              <w:rPr>
                <w:rFonts w:ascii="Times New Roman" w:hAnsi="Times New Roman" w:eastAsia="宋体" w:cs="Times New Roman"/>
                <w:bCs/>
                <w:color w:val="0000FF"/>
                <w:sz w:val="24"/>
                <w:szCs w:val="24"/>
              </w:rPr>
              <w:t>（出示课件3）</w:t>
            </w:r>
          </w:p>
          <w:p w14:paraId="49CC2D6B">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1.教师板书课题，</w:t>
            </w:r>
            <w:r>
              <w:rPr>
                <w:rFonts w:ascii="Times New Roman" w:hAnsi="Times New Roman" w:eastAsia="宋体" w:cs="Times New Roman"/>
                <w:bCs/>
                <w:color w:val="FF0000"/>
                <w:sz w:val="24"/>
                <w:szCs w:val="24"/>
              </w:rPr>
              <w:t>（板书：总也倒不了的老屋）</w:t>
            </w:r>
            <w:r>
              <w:rPr>
                <w:rFonts w:ascii="Times New Roman" w:hAnsi="Times New Roman" w:eastAsia="宋体" w:cs="Times New Roman"/>
                <w:bCs/>
                <w:sz w:val="24"/>
                <w:szCs w:val="24"/>
              </w:rPr>
              <w:t>相机指导“倒”的读音。学生齐读课题。</w:t>
            </w:r>
          </w:p>
          <w:p w14:paraId="38F74EBE">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2.引导学生对标题展开预测：看到标题你想到了什么?</w:t>
            </w:r>
          </w:p>
          <w:p w14:paraId="0294A5F2">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预设1：人们会不断去修理老屋的，所以倒不了。</w:t>
            </w:r>
          </w:p>
          <w:p w14:paraId="1BAEDD01">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预设2：看插图，这个老屋实在是太破了，用不了多长时间就会倒下的。</w:t>
            </w:r>
          </w:p>
          <w:p w14:paraId="1E6129AA">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预设3：老屋总也倒不了，是被施了魔法吗？</w:t>
            </w:r>
          </w:p>
          <w:p w14:paraId="10880F04">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 xml:space="preserve">3.小结：同一个题目，每个人都有不同的预测，多有趣啊！让我们赶紧去看一看这间老屋吧！ </w:t>
            </w:r>
          </w:p>
          <w:p w14:paraId="4EB4BF07">
            <w:pPr>
              <w:spacing w:line="360" w:lineRule="auto"/>
              <w:ind w:firstLine="424" w:firstLineChars="177"/>
              <w:jc w:val="left"/>
              <w:rPr>
                <w:rFonts w:ascii="Times New Roman" w:hAnsi="Times New Roman" w:eastAsia="仿宋" w:cs="Times New Roman"/>
                <w:bCs/>
                <w:sz w:val="24"/>
                <w:szCs w:val="24"/>
              </w:rPr>
            </w:pPr>
            <w:r>
              <w:rPr>
                <w:rFonts w:ascii="Times New Roman" w:hAnsi="Times New Roman" w:eastAsia="仿宋" w:cs="Times New Roman"/>
                <w:bCs/>
                <w:sz w:val="24"/>
                <w:szCs w:val="24"/>
              </w:rPr>
              <w:t>（设计意图：从题目入手，引起学生的质疑，进入预测情境，让学生快速进入学习状态。）</w:t>
            </w:r>
          </w:p>
          <w:p w14:paraId="071160B0">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二、</w:t>
            </w:r>
            <w:r>
              <w:rPr>
                <w:rFonts w:hint="eastAsia" w:ascii="Times New Roman" w:hAnsi="Times New Roman" w:eastAsia="宋体" w:cs="Times New Roman"/>
                <w:b/>
                <w:bCs/>
                <w:sz w:val="24"/>
                <w:szCs w:val="24"/>
              </w:rPr>
              <w:t>集中识记生字</w:t>
            </w:r>
          </w:p>
          <w:p w14:paraId="40B6FE0E">
            <w:pPr>
              <w:spacing w:line="360" w:lineRule="auto"/>
              <w:ind w:firstLine="424" w:firstLineChars="177"/>
              <w:jc w:val="left"/>
              <w:rPr>
                <w:rFonts w:ascii="Times New Roman" w:hAnsi="Times New Roman" w:eastAsia="宋体" w:cs="Times New Roman"/>
                <w:bCs/>
                <w:color w:val="0000FF"/>
                <w:sz w:val="24"/>
                <w:szCs w:val="24"/>
              </w:rPr>
            </w:pPr>
            <w:r>
              <w:rPr>
                <w:rFonts w:ascii="Times New Roman" w:hAnsi="Times New Roman" w:eastAsia="宋体" w:cs="Times New Roman"/>
                <w:bCs/>
                <w:sz w:val="24"/>
                <w:szCs w:val="24"/>
              </w:rPr>
              <w:t>1</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学习字词。</w:t>
            </w:r>
            <w:r>
              <w:rPr>
                <w:rFonts w:hint="eastAsia" w:ascii="Times New Roman" w:hAnsi="Times New Roman" w:eastAsia="宋体" w:cs="Times New Roman"/>
                <w:bCs/>
                <w:color w:val="0000FF"/>
                <w:sz w:val="24"/>
                <w:szCs w:val="24"/>
              </w:rPr>
              <w:t xml:space="preserve"> </w:t>
            </w:r>
          </w:p>
          <w:p w14:paraId="473D28D1">
            <w:pPr>
              <w:spacing w:line="360" w:lineRule="auto"/>
              <w:ind w:firstLine="424" w:firstLineChars="177"/>
              <w:jc w:val="left"/>
              <w:rPr>
                <w:rFonts w:ascii="Times New Roman" w:hAnsi="Times New Roman" w:eastAsia="宋体" w:cs="Times New Roman"/>
                <w:bCs/>
                <w:sz w:val="24"/>
                <w:szCs w:val="24"/>
              </w:rPr>
            </w:pPr>
            <w:r>
              <w:rPr>
                <w:rFonts w:hint="eastAsia" w:ascii="Times New Roman" w:hAnsi="Times New Roman" w:eastAsia="宋体" w:cs="Times New Roman"/>
                <w:bCs/>
                <w:sz w:val="24"/>
                <w:szCs w:val="24"/>
              </w:rPr>
              <w:t>（1）</w:t>
            </w:r>
            <w:r>
              <w:rPr>
                <w:rFonts w:ascii="Times New Roman" w:hAnsi="Times New Roman" w:eastAsia="宋体" w:cs="Times New Roman"/>
                <w:bCs/>
                <w:color w:val="0000FF"/>
                <w:sz w:val="24"/>
                <w:szCs w:val="24"/>
              </w:rPr>
              <w:t>（出示课件4）</w:t>
            </w:r>
            <w:r>
              <w:rPr>
                <w:rFonts w:hint="eastAsia" w:ascii="Times New Roman" w:hAnsi="Times New Roman" w:eastAsia="宋体" w:cs="Times New Roman"/>
                <w:bCs/>
                <w:sz w:val="24"/>
                <w:szCs w:val="24"/>
              </w:rPr>
              <w:t>教师引导：读文前，我们先一起来识记生字</w:t>
            </w:r>
            <w:r>
              <w:rPr>
                <w:rFonts w:ascii="Times New Roman" w:hAnsi="Times New Roman" w:eastAsia="宋体" w:cs="Times New Roman"/>
                <w:bCs/>
                <w:sz w:val="24"/>
                <w:szCs w:val="24"/>
              </w:rPr>
              <w:t>。</w:t>
            </w:r>
          </w:p>
          <w:p w14:paraId="1053A994">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w:t>
            </w:r>
            <w:r>
              <w:rPr>
                <w:rFonts w:hint="eastAsia" w:ascii="Times New Roman" w:hAnsi="Times New Roman" w:eastAsia="宋体" w:cs="Times New Roman"/>
                <w:bCs/>
                <w:sz w:val="24"/>
                <w:szCs w:val="24"/>
              </w:rPr>
              <w:t>2</w:t>
            </w:r>
            <w:r>
              <w:rPr>
                <w:rFonts w:ascii="Times New Roman" w:hAnsi="Times New Roman" w:eastAsia="宋体" w:cs="Times New Roman"/>
                <w:bCs/>
                <w:sz w:val="24"/>
                <w:szCs w:val="24"/>
              </w:rPr>
              <w:t>）</w:t>
            </w:r>
            <w:r>
              <w:rPr>
                <w:rFonts w:ascii="Times New Roman" w:hAnsi="Times New Roman" w:eastAsia="宋体" w:cs="Times New Roman"/>
                <w:bCs/>
                <w:color w:val="0000FF"/>
                <w:sz w:val="24"/>
                <w:szCs w:val="24"/>
              </w:rPr>
              <w:t>（出示课件</w:t>
            </w:r>
            <w:r>
              <w:rPr>
                <w:rFonts w:hint="eastAsia" w:ascii="Times New Roman" w:hAnsi="Times New Roman" w:eastAsia="宋体" w:cs="Times New Roman"/>
                <w:bCs/>
                <w:color w:val="0000FF"/>
                <w:sz w:val="24"/>
                <w:szCs w:val="24"/>
              </w:rPr>
              <w:t>5</w:t>
            </w:r>
            <w:r>
              <w:rPr>
                <w:rFonts w:ascii="Times New Roman" w:hAnsi="Times New Roman" w:eastAsia="宋体" w:cs="Times New Roman"/>
                <w:bCs/>
                <w:color w:val="0000FF"/>
                <w:sz w:val="24"/>
                <w:szCs w:val="24"/>
              </w:rPr>
              <w:t>）</w:t>
            </w:r>
            <w:r>
              <w:rPr>
                <w:rFonts w:ascii="Times New Roman" w:hAnsi="Times New Roman" w:eastAsia="宋体" w:cs="Times New Roman"/>
                <w:bCs/>
                <w:sz w:val="24"/>
                <w:szCs w:val="24"/>
              </w:rPr>
              <w:t>学生认读生字，教师相机正音。</w:t>
            </w:r>
          </w:p>
          <w:p w14:paraId="749D4976">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w:t>
            </w:r>
            <w:r>
              <w:rPr>
                <w:rFonts w:hint="eastAsia" w:ascii="Times New Roman" w:hAnsi="Times New Roman" w:eastAsia="宋体" w:cs="Times New Roman"/>
                <w:bCs/>
                <w:sz w:val="24"/>
                <w:szCs w:val="24"/>
              </w:rPr>
              <w:t>3</w:t>
            </w:r>
            <w:r>
              <w:rPr>
                <w:rFonts w:ascii="Times New Roman" w:hAnsi="Times New Roman" w:eastAsia="宋体" w:cs="Times New Roman"/>
                <w:bCs/>
                <w:sz w:val="24"/>
                <w:szCs w:val="24"/>
              </w:rPr>
              <w:t>）引导学生采用多种方式识记、理解生字。</w:t>
            </w:r>
          </w:p>
          <w:p w14:paraId="511824A2">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教师相机提示：“喵喵”“叽叽”是象声词，都是左形右声的形声字。</w:t>
            </w:r>
          </w:p>
          <w:p w14:paraId="264242EE">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w:t>
            </w:r>
            <w:r>
              <w:rPr>
                <w:rFonts w:hint="eastAsia" w:ascii="Times New Roman" w:hAnsi="Times New Roman" w:eastAsia="宋体" w:cs="Times New Roman"/>
                <w:bCs/>
                <w:sz w:val="24"/>
                <w:szCs w:val="24"/>
              </w:rPr>
              <w:t>4</w:t>
            </w:r>
            <w:r>
              <w:rPr>
                <w:rFonts w:ascii="Times New Roman" w:hAnsi="Times New Roman" w:eastAsia="宋体" w:cs="Times New Roman"/>
                <w:bCs/>
                <w:sz w:val="24"/>
                <w:szCs w:val="24"/>
              </w:rPr>
              <w:t>）引导学生在语境中理解“偶尔”一词的含义，并让学生试着用“偶尔”说个句子，加深理解。</w:t>
            </w:r>
            <w:r>
              <w:rPr>
                <w:rFonts w:ascii="Times New Roman" w:hAnsi="Times New Roman" w:eastAsia="宋体" w:cs="Times New Roman"/>
                <w:bCs/>
                <w:color w:val="0000FF"/>
                <w:sz w:val="24"/>
                <w:szCs w:val="24"/>
              </w:rPr>
              <w:t>（出示课件6）</w:t>
            </w:r>
          </w:p>
          <w:p w14:paraId="570E6366">
            <w:pPr>
              <w:spacing w:line="360" w:lineRule="auto"/>
              <w:ind w:firstLine="424" w:firstLineChars="177"/>
              <w:contextualSpacing/>
              <w:jc w:val="left"/>
              <w:rPr>
                <w:rFonts w:ascii="Times New Roman" w:hAnsi="Times New Roman" w:cs="Times New Roman"/>
                <w:color w:val="0000FF"/>
                <w:sz w:val="24"/>
                <w:szCs w:val="24"/>
              </w:rPr>
            </w:pPr>
            <w:r>
              <w:rPr>
                <w:rFonts w:ascii="Times New Roman" w:hAnsi="Times New Roman" w:cs="Times New Roman"/>
                <w:sz w:val="24"/>
                <w:szCs w:val="24"/>
              </w:rPr>
              <w:t>（</w:t>
            </w:r>
            <w:r>
              <w:rPr>
                <w:rFonts w:hint="eastAsia" w:ascii="Times New Roman" w:hAnsi="Times New Roman" w:cs="Times New Roman"/>
                <w:sz w:val="24"/>
                <w:szCs w:val="24"/>
              </w:rPr>
              <w:t>5</w:t>
            </w:r>
            <w:r>
              <w:rPr>
                <w:rFonts w:ascii="Times New Roman" w:hAnsi="Times New Roman" w:cs="Times New Roman"/>
                <w:sz w:val="24"/>
                <w:szCs w:val="24"/>
              </w:rPr>
              <w:t>）进行识字游戏，检验学生对字词的掌握情况。</w:t>
            </w:r>
            <w:r>
              <w:rPr>
                <w:rFonts w:ascii="Times New Roman" w:hAnsi="Times New Roman" w:cs="Times New Roman"/>
                <w:color w:val="0000FF"/>
                <w:sz w:val="24"/>
                <w:szCs w:val="24"/>
              </w:rPr>
              <w:t>（出示课件7）</w:t>
            </w:r>
          </w:p>
          <w:p w14:paraId="5E083012">
            <w:pPr>
              <w:spacing w:line="360" w:lineRule="auto"/>
              <w:ind w:firstLine="480" w:firstLineChars="200"/>
              <w:rPr>
                <w:rFonts w:ascii="Times New Roman" w:hAnsi="Times New Roman" w:eastAsia="仿宋" w:cs="Times New Roman"/>
                <w:sz w:val="24"/>
                <w:szCs w:val="24"/>
              </w:rPr>
            </w:pPr>
            <w:r>
              <w:rPr>
                <w:rFonts w:ascii="Times New Roman" w:hAnsi="Times New Roman" w:eastAsia="仿宋" w:cs="Times New Roman"/>
                <w:bCs/>
                <w:sz w:val="24"/>
                <w:szCs w:val="24"/>
              </w:rPr>
              <w:t>（</w:t>
            </w:r>
            <w:r>
              <w:rPr>
                <w:rFonts w:ascii="Times New Roman" w:hAnsi="Times New Roman" w:eastAsia="仿宋" w:cs="Times New Roman"/>
                <w:b/>
                <w:sz w:val="24"/>
                <w:szCs w:val="24"/>
              </w:rPr>
              <w:t>设计意图</w:t>
            </w:r>
            <w:r>
              <w:rPr>
                <w:rFonts w:ascii="Times New Roman" w:hAnsi="Times New Roman" w:eastAsia="仿宋" w:cs="Times New Roman"/>
                <w:sz w:val="24"/>
                <w:szCs w:val="24"/>
              </w:rPr>
              <w:t>：</w:t>
            </w:r>
            <w:r>
              <w:rPr>
                <w:rFonts w:ascii="Times New Roman" w:hAnsi="Times New Roman" w:eastAsia="仿宋" w:cs="Times New Roman"/>
                <w:bCs/>
                <w:sz w:val="24"/>
                <w:szCs w:val="24"/>
              </w:rPr>
              <w:t>学生自主识字，交流识字方法，教师适时点拨，培养了学生独立识字的能力。）</w:t>
            </w:r>
          </w:p>
          <w:p w14:paraId="7B291194">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三、读第1-6自然段，尝试预测</w:t>
            </w:r>
          </w:p>
          <w:p w14:paraId="7194624F">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1.</w:t>
            </w:r>
            <w:r>
              <w:rPr>
                <w:rFonts w:ascii="Times New Roman" w:hAnsi="Times New Roman" w:cs="Times New Roman"/>
                <w:color w:val="0000FF"/>
                <w:sz w:val="24"/>
                <w:szCs w:val="24"/>
              </w:rPr>
              <w:t>（出示课件8）</w:t>
            </w:r>
            <w:r>
              <w:rPr>
                <w:rFonts w:ascii="Times New Roman" w:hAnsi="Times New Roman" w:eastAsia="宋体" w:cs="Times New Roman"/>
                <w:bCs/>
                <w:sz w:val="24"/>
                <w:szCs w:val="24"/>
              </w:rPr>
              <w:t>引导学生读课文的第1-2自然段，说说老屋的样子。</w:t>
            </w:r>
          </w:p>
          <w:p w14:paraId="648C612A">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（1）学生看图，指名读第1自然段，了解老屋的样子。</w:t>
            </w:r>
          </w:p>
          <w:p w14:paraId="78787AD2">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学生交流反馈。</w:t>
            </w:r>
            <w:r>
              <w:rPr>
                <w:rFonts w:ascii="Times New Roman" w:hAnsi="Times New Roman" w:cs="Times New Roman"/>
                <w:color w:val="0000FF"/>
                <w:sz w:val="24"/>
                <w:szCs w:val="24"/>
              </w:rPr>
              <w:t>（出示课件9）</w:t>
            </w:r>
          </w:p>
          <w:p w14:paraId="410CC014">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预设：从“一百多岁”可知老屋存在的时间很长了，从“黑窟窿”“破了洞”可以看出老屋很破旧。</w:t>
            </w:r>
          </w:p>
          <w:p w14:paraId="2131876C">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（2）引导学生读第2自然段，结合题目和老屋所念“我到了倒下的时候了”之间的矛盾冲突，预测：老屋倒了吗？接下来会发生什么呢？</w:t>
            </w:r>
          </w:p>
          <w:p w14:paraId="04251101">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学生交流反馈。</w:t>
            </w:r>
          </w:p>
          <w:p w14:paraId="1D0A13E1">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预设：有人来修理老屋，所以倒不了。</w:t>
            </w:r>
          </w:p>
          <w:p w14:paraId="26A96147">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2.引导学生读第3自然段，结合旁批和插图预测。</w:t>
            </w:r>
            <w:r>
              <w:rPr>
                <w:rFonts w:ascii="Times New Roman" w:hAnsi="Times New Roman" w:cs="Times New Roman"/>
                <w:color w:val="0000FF"/>
                <w:sz w:val="24"/>
                <w:szCs w:val="24"/>
              </w:rPr>
              <w:t>（出示课件10）</w:t>
            </w:r>
          </w:p>
          <w:p w14:paraId="4B059FA8">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（1）学生读第3自然段，教师随机指导“暴”的读音。</w:t>
            </w:r>
          </w:p>
          <w:p w14:paraId="31CAD915">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（2）引导学生结合“今天晚上有暴风雨”“找不到一个安心睡觉的地方”，知道求助者确实很困难。</w:t>
            </w:r>
          </w:p>
          <w:p w14:paraId="4DF6C76E">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（3）引导预测：“小小的声音”会是谁？接下来会发生什么呢？结合旁批和插图预测一下吧！</w:t>
            </w:r>
            <w:r>
              <w:rPr>
                <w:rFonts w:ascii="Times New Roman" w:hAnsi="Times New Roman" w:cs="Times New Roman"/>
                <w:color w:val="0000FF"/>
                <w:sz w:val="24"/>
                <w:szCs w:val="24"/>
              </w:rPr>
              <w:t>（出示课件11）</w:t>
            </w:r>
          </w:p>
          <w:p w14:paraId="0F4DA7C6">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预设1：会答应的。因为老屋很乐于助人，题目说老屋总也倒不了也是有原因的。</w:t>
            </w:r>
          </w:p>
          <w:p w14:paraId="3129FE1E">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预设2：老屋不会答应，因为老屋准备往旁边倒去。</w:t>
            </w:r>
          </w:p>
          <w:p w14:paraId="33069EAA">
            <w:pPr>
              <w:spacing w:line="360" w:lineRule="auto"/>
              <w:ind w:firstLine="424" w:firstLineChars="177"/>
              <w:jc w:val="left"/>
              <w:rPr>
                <w:rFonts w:ascii="Times New Roman" w:hAnsi="Times New Roman" w:eastAsia="宋体" w:cs="Times New Roman"/>
                <w:bCs/>
                <w:sz w:val="24"/>
                <w:szCs w:val="24"/>
              </w:rPr>
            </w:pPr>
            <w:r>
              <w:rPr>
                <w:rFonts w:hint="eastAsia" w:ascii="Times New Roman" w:hAnsi="Times New Roman" w:eastAsia="宋体" w:cs="Times New Roman"/>
                <w:bCs/>
                <w:color w:val="FF0000"/>
                <w:sz w:val="24"/>
                <w:szCs w:val="24"/>
              </w:rPr>
              <w:t>（板书：小猫 遇到了暴风雨）</w:t>
            </w:r>
          </w:p>
          <w:p w14:paraId="2001AA77">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（4）教师点评：同学们都进行了预测，而且有理有据。让我们接着去看看故事内容吧！</w:t>
            </w:r>
          </w:p>
          <w:p w14:paraId="7AF54E60">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w:t>
            </w:r>
            <w:r>
              <w:rPr>
                <w:rFonts w:ascii="Times New Roman" w:hAnsi="Times New Roman" w:cs="Times New Roman"/>
                <w:color w:val="0000FF"/>
                <w:sz w:val="24"/>
                <w:szCs w:val="24"/>
              </w:rPr>
              <w:t>（出示课件12）</w:t>
            </w:r>
            <w:r>
              <w:rPr>
                <w:rFonts w:ascii="Times New Roman" w:hAnsi="Times New Roman" w:eastAsia="宋体" w:cs="Times New Roman"/>
                <w:bCs/>
                <w:sz w:val="24"/>
                <w:szCs w:val="24"/>
              </w:rPr>
              <w:t xml:space="preserve">引导学生自读第4-6自然段。说说：自己读到什么内容？和自己刚才的猜想一样吗？ </w:t>
            </w:r>
          </w:p>
          <w:p w14:paraId="2FCCAD17">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（1）指名读第4自然段。</w:t>
            </w:r>
            <w:r>
              <w:rPr>
                <w:rFonts w:ascii="Times New Roman" w:hAnsi="Times New Roman" w:cs="Times New Roman"/>
                <w:color w:val="0000FF"/>
                <w:sz w:val="24"/>
                <w:szCs w:val="24"/>
              </w:rPr>
              <w:t>（出示课件13）</w:t>
            </w:r>
          </w:p>
          <w:p w14:paraId="5A191AB4">
            <w:pPr>
              <w:spacing w:line="360" w:lineRule="auto"/>
              <w:ind w:firstLine="480" w:firstLineChars="200"/>
              <w:rPr>
                <w:rFonts w:ascii="Times New Roman" w:hAnsi="Times New Roman" w:eastAsia="宋体" w:cs="Times New Roman"/>
                <w:bCs/>
                <w:sz w:val="24"/>
                <w:szCs w:val="24"/>
              </w:rPr>
            </w:pPr>
            <w:r>
              <w:rPr>
                <w:rFonts w:hint="eastAsia" w:ascii="宋体" w:hAnsi="宋体" w:eastAsia="宋体" w:cs="宋体"/>
                <w:bCs/>
                <w:sz w:val="24"/>
                <w:szCs w:val="24"/>
              </w:rPr>
              <w:t>①</w:t>
            </w:r>
            <w:r>
              <w:rPr>
                <w:rFonts w:ascii="Times New Roman" w:hAnsi="Times New Roman" w:eastAsia="宋体" w:cs="Times New Roman"/>
                <w:bCs/>
                <w:sz w:val="24"/>
                <w:szCs w:val="24"/>
              </w:rPr>
              <w:t>引导：这里出现了一个动作“吃力地眯起眼睛”，老师模仿动作。</w:t>
            </w:r>
          </w:p>
          <w:p w14:paraId="102252F2">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追问：从这个动作你看出了什么？</w:t>
            </w:r>
          </w:p>
          <w:p w14:paraId="0FD4C271">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预设：老屋非常老旧，眼睛都花了。</w:t>
            </w:r>
          </w:p>
          <w:p w14:paraId="70342930">
            <w:pPr>
              <w:spacing w:line="360" w:lineRule="auto"/>
              <w:ind w:firstLine="480" w:firstLineChars="200"/>
              <w:rPr>
                <w:rFonts w:ascii="Times New Roman" w:hAnsi="Times New Roman" w:eastAsia="宋体" w:cs="Times New Roman"/>
                <w:bCs/>
                <w:sz w:val="24"/>
                <w:szCs w:val="24"/>
              </w:rPr>
            </w:pPr>
            <w:r>
              <w:rPr>
                <w:rFonts w:hint="eastAsia" w:ascii="宋体" w:hAnsi="宋体" w:eastAsia="宋体" w:cs="宋体"/>
                <w:bCs/>
                <w:sz w:val="24"/>
                <w:szCs w:val="24"/>
              </w:rPr>
              <w:t>②</w:t>
            </w:r>
            <w:r>
              <w:rPr>
                <w:rFonts w:ascii="Times New Roman" w:hAnsi="Times New Roman" w:eastAsia="宋体" w:cs="Times New Roman"/>
                <w:bCs/>
                <w:sz w:val="24"/>
                <w:szCs w:val="24"/>
              </w:rPr>
              <w:t>引导：“好吧，我就在站一个晚上”说明老屋答应了小猫的请求。</w:t>
            </w:r>
          </w:p>
          <w:p w14:paraId="1C1D02DC">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追问：老屋说的这句话说明了什么？</w:t>
            </w:r>
          </w:p>
          <w:p w14:paraId="20038578">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预设：说明老屋有爱心，乐于助人。</w:t>
            </w:r>
          </w:p>
          <w:p w14:paraId="42241460">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读到这里，有位学生有了疑问：我预测的内容有的跟故事的实际内容一样，有的不一样。</w:t>
            </w:r>
          </w:p>
          <w:p w14:paraId="7D2E8129">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教师顺势小结：针对同样的内容，可以有不同的预测。也就是说，预测的正确与否并不重要，重要的是积极开展预测，只要预测的有理有据，就很棒。</w:t>
            </w:r>
          </w:p>
          <w:p w14:paraId="7C1DFD5F">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（2）指名读第5自然段。</w:t>
            </w:r>
            <w:r>
              <w:rPr>
                <w:rFonts w:ascii="Times New Roman" w:hAnsi="Times New Roman" w:cs="Times New Roman"/>
                <w:color w:val="0000FF"/>
                <w:sz w:val="24"/>
                <w:szCs w:val="24"/>
              </w:rPr>
              <w:t>（出示课件14）</w:t>
            </w:r>
          </w:p>
          <w:p w14:paraId="258E32E7">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提问：第二天“小猫从破窗户里跳了出来”，这个“跳”说明什么？</w:t>
            </w:r>
          </w:p>
          <w:p w14:paraId="5B439877">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预设：说明小猫心情欢快。</w:t>
            </w:r>
          </w:p>
          <w:p w14:paraId="4B3CF12F">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追问：小猫对老屋说：“喵喵，谢谢”，从中可以看出什么?</w:t>
            </w:r>
          </w:p>
          <w:p w14:paraId="7BFD7DC0">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预设：可以看出小猫对老屋的感激之情。</w:t>
            </w:r>
          </w:p>
          <w:p w14:paraId="46CE1B3F">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（3）指名读第6自然段。</w:t>
            </w:r>
          </w:p>
          <w:p w14:paraId="6BF81A53">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引导预测：老屋又说到“好了，我到了倒下的时候了”，老屋倒了吗？接下来会发生什么呢？</w:t>
            </w:r>
          </w:p>
          <w:p w14:paraId="2816C536">
            <w:pPr>
              <w:spacing w:line="360" w:lineRule="auto"/>
              <w:ind w:firstLine="424" w:firstLineChars="177"/>
              <w:rPr>
                <w:rFonts w:ascii="Times New Roman" w:hAnsi="Times New Roman" w:eastAsia="宋体" w:cs="Times New Roman"/>
                <w:bCs/>
                <w:sz w:val="24"/>
                <w:szCs w:val="24"/>
              </w:rPr>
            </w:pPr>
            <w:r>
              <w:rPr>
                <w:rFonts w:ascii="Times New Roman" w:hAnsi="Times New Roman" w:eastAsia="宋体" w:cs="Times New Roman"/>
                <w:bCs/>
                <w:sz w:val="24"/>
                <w:szCs w:val="24"/>
              </w:rPr>
              <w:t>学生进行积极的预测，并进行全班交流。</w:t>
            </w:r>
          </w:p>
          <w:p w14:paraId="0C986131">
            <w:pPr>
              <w:spacing w:line="360" w:lineRule="auto"/>
              <w:ind w:firstLine="424" w:firstLineChars="177"/>
              <w:rPr>
                <w:rFonts w:ascii="Times New Roman" w:hAnsi="Times New Roman" w:eastAsia="宋体" w:cs="Times New Roman"/>
                <w:bCs/>
                <w:sz w:val="24"/>
                <w:szCs w:val="24"/>
              </w:rPr>
            </w:pPr>
            <w:r>
              <w:rPr>
                <w:rFonts w:ascii="Times New Roman" w:hAnsi="Times New Roman" w:eastAsia="宋体" w:cs="Times New Roman"/>
                <w:bCs/>
                <w:sz w:val="24"/>
                <w:szCs w:val="24"/>
              </w:rPr>
              <w:t>过渡：同学们的预测都很棒，下节课，我们再一起去看接下来的故事。</w:t>
            </w:r>
            <w:r>
              <w:rPr>
                <w:rFonts w:hint="eastAsia" w:ascii="Times New Roman" w:hAnsi="Times New Roman" w:eastAsia="宋体" w:cs="Times New Roman"/>
                <w:bCs/>
                <w:sz w:val="24"/>
                <w:szCs w:val="24"/>
              </w:rPr>
              <w:t>下面</w:t>
            </w:r>
            <w:r>
              <w:rPr>
                <w:rFonts w:ascii="Times New Roman" w:hAnsi="Times New Roman" w:eastAsia="宋体" w:cs="Times New Roman"/>
                <w:bCs/>
                <w:sz w:val="24"/>
                <w:szCs w:val="24"/>
              </w:rPr>
              <w:t>我们先来看看本课要求会写的字。</w:t>
            </w:r>
          </w:p>
          <w:p w14:paraId="4CD54D99">
            <w:pPr>
              <w:spacing w:line="360" w:lineRule="auto"/>
              <w:ind w:firstLine="480" w:firstLineChars="200"/>
              <w:rPr>
                <w:rFonts w:ascii="Times New Roman" w:hAnsi="Times New Roman" w:eastAsia="仿宋" w:cs="Times New Roman"/>
                <w:bCs/>
                <w:sz w:val="24"/>
                <w:szCs w:val="24"/>
              </w:rPr>
            </w:pPr>
            <w:r>
              <w:rPr>
                <w:rFonts w:ascii="Times New Roman" w:hAnsi="Times New Roman" w:eastAsia="仿宋" w:cs="Times New Roman"/>
                <w:sz w:val="24"/>
                <w:szCs w:val="24"/>
              </w:rPr>
              <w:t>（</w:t>
            </w:r>
            <w:r>
              <w:rPr>
                <w:rFonts w:ascii="Times New Roman" w:hAnsi="Times New Roman" w:eastAsia="仿宋" w:cs="Times New Roman"/>
                <w:b/>
                <w:bCs/>
                <w:sz w:val="24"/>
                <w:szCs w:val="24"/>
              </w:rPr>
              <w:t>设计意图</w:t>
            </w:r>
            <w:r>
              <w:rPr>
                <w:rFonts w:ascii="Times New Roman" w:hAnsi="Times New Roman" w:eastAsia="仿宋" w:cs="Times New Roman"/>
                <w:bCs/>
                <w:sz w:val="24"/>
                <w:szCs w:val="24"/>
              </w:rPr>
              <w:t>：引导学生边读边预测，激发阅读兴趣。</w:t>
            </w:r>
            <w:r>
              <w:rPr>
                <w:rFonts w:ascii="Times New Roman" w:hAnsi="Times New Roman" w:eastAsia="仿宋" w:cs="Times New Roman"/>
                <w:sz w:val="24"/>
                <w:szCs w:val="24"/>
              </w:rPr>
              <w:t>在互动交流中掌握预测的方法和策略，并懂得预测的内容可以跟故事内容一样，也可以不一样。）</w:t>
            </w:r>
          </w:p>
          <w:p w14:paraId="2E0EB449">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四、指导书写</w:t>
            </w:r>
          </w:p>
          <w:p w14:paraId="052715DC">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1.指导书写本课生字。</w:t>
            </w:r>
            <w:r>
              <w:rPr>
                <w:rFonts w:ascii="Times New Roman" w:hAnsi="Times New Roman" w:cs="Times New Roman"/>
                <w:color w:val="0000FF"/>
                <w:sz w:val="24"/>
                <w:szCs w:val="24"/>
              </w:rPr>
              <w:t>（出示课件15）</w:t>
            </w:r>
          </w:p>
          <w:p w14:paraId="477E5B62">
            <w:pPr>
              <w:spacing w:line="360" w:lineRule="auto"/>
              <w:ind w:firstLine="424" w:firstLineChars="177"/>
              <w:contextualSpacing/>
              <w:jc w:val="left"/>
              <w:rPr>
                <w:rFonts w:hint="eastAsia" w:cs="Times New Roman" w:asciiTheme="minorEastAsia" w:hAnsiTheme="minorEastAsia"/>
                <w:sz w:val="24"/>
                <w:szCs w:val="24"/>
              </w:rPr>
            </w:pPr>
            <w:r>
              <w:rPr>
                <w:rFonts w:cs="Times New Roman" w:asciiTheme="minorEastAsia" w:hAnsiTheme="minorEastAsia"/>
                <w:sz w:val="24"/>
                <w:szCs w:val="24"/>
              </w:rPr>
              <w:t>（1）引导学生仔细观察字的结构和需要注意的笔画。</w:t>
            </w:r>
          </w:p>
          <w:p w14:paraId="55849CDC">
            <w:pPr>
              <w:spacing w:line="360" w:lineRule="auto"/>
              <w:ind w:firstLine="424" w:firstLineChars="177"/>
              <w:contextualSpacing/>
              <w:jc w:val="left"/>
              <w:rPr>
                <w:rFonts w:hint="eastAsia" w:cs="Times New Roman" w:asciiTheme="minorEastAsia" w:hAnsiTheme="minorEastAsia"/>
                <w:sz w:val="24"/>
                <w:szCs w:val="24"/>
              </w:rPr>
            </w:pPr>
            <w:r>
              <w:rPr>
                <w:rFonts w:cs="Times New Roman" w:asciiTheme="minorEastAsia" w:hAnsiTheme="minorEastAsia"/>
                <w:sz w:val="24"/>
                <w:szCs w:val="24"/>
              </w:rPr>
              <w:t>（2）重点指导“暴、漂”，教师范写。</w:t>
            </w:r>
            <w:r>
              <w:rPr>
                <w:rFonts w:cs="Times New Roman" w:asciiTheme="minorEastAsia" w:hAnsiTheme="minorEastAsia"/>
                <w:color w:val="0000FF"/>
                <w:sz w:val="24"/>
                <w:szCs w:val="24"/>
              </w:rPr>
              <w:t>（出示课件16、17）</w:t>
            </w:r>
          </w:p>
          <w:p w14:paraId="5B829117">
            <w:pPr>
              <w:spacing w:line="360" w:lineRule="auto"/>
              <w:ind w:firstLine="424" w:firstLineChars="177"/>
              <w:contextualSpacing/>
              <w:jc w:val="left"/>
              <w:rPr>
                <w:rFonts w:hint="eastAsia" w:cs="Times New Roman" w:asciiTheme="minorEastAsia" w:hAnsiTheme="minorEastAsia"/>
                <w:sz w:val="24"/>
                <w:szCs w:val="24"/>
              </w:rPr>
            </w:pPr>
            <w:r>
              <w:rPr>
                <w:rFonts w:cs="Times New Roman" w:asciiTheme="minorEastAsia" w:hAnsiTheme="minorEastAsia"/>
                <w:sz w:val="24"/>
                <w:szCs w:val="24"/>
              </w:rPr>
              <w:t>暴：“日”“共”要写得扁平，且一撇一捺要舒展，“</w:t>
            </w:r>
            <w:r>
              <w:rPr>
                <w:rFonts w:cs="Times New Roman" w:asciiTheme="minorEastAsia" w:hAnsiTheme="minorEastAsia"/>
                <w:sz w:val="24"/>
                <w:szCs w:val="24"/>
              </w:rPr>
              <w:drawing>
                <wp:inline distT="0" distB="0" distL="0" distR="0">
                  <wp:extent cx="161290" cy="137795"/>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l="35094" t="48044" r="38820" b="28487"/>
                          <a:stretch>
                            <a:fillRect/>
                          </a:stretch>
                        </pic:blipFill>
                        <pic:spPr>
                          <a:xfrm>
                            <a:off x="0" y="0"/>
                            <a:ext cx="160170" cy="137230"/>
                          </a:xfrm>
                          <a:prstGeom prst="rect">
                            <a:avLst/>
                          </a:prstGeom>
                          <a:noFill/>
                          <a:ln>
                            <a:noFill/>
                          </a:ln>
                        </pic:spPr>
                      </pic:pic>
                    </a:graphicData>
                  </a:graphic>
                </wp:inline>
              </w:drawing>
            </w:r>
            <w:r>
              <w:rPr>
                <w:rFonts w:cs="Times New Roman" w:asciiTheme="minorEastAsia" w:hAnsiTheme="minorEastAsia"/>
                <w:sz w:val="24"/>
                <w:szCs w:val="24"/>
              </w:rPr>
              <w:t>”要与“水”“木”区别。</w:t>
            </w:r>
          </w:p>
          <w:p w14:paraId="3B051225">
            <w:pPr>
              <w:spacing w:line="360" w:lineRule="auto"/>
              <w:ind w:firstLine="424" w:firstLineChars="177"/>
              <w:contextualSpacing/>
              <w:jc w:val="left"/>
              <w:rPr>
                <w:rFonts w:hint="eastAsia" w:cs="Times New Roman" w:asciiTheme="minorEastAsia" w:hAnsiTheme="minorEastAsia"/>
                <w:sz w:val="24"/>
                <w:szCs w:val="24"/>
              </w:rPr>
            </w:pPr>
            <w:r>
              <w:rPr>
                <w:rFonts w:cs="Times New Roman" w:asciiTheme="minorEastAsia" w:hAnsiTheme="minorEastAsia"/>
                <w:sz w:val="24"/>
                <w:szCs w:val="24"/>
              </w:rPr>
              <w:t>漂：“西”要写得扁平一些，且第四笔、第五笔都变化为竖。</w:t>
            </w:r>
          </w:p>
          <w:p w14:paraId="4C95F9C5">
            <w:pPr>
              <w:spacing w:line="360" w:lineRule="auto"/>
              <w:ind w:firstLine="424" w:firstLineChars="177"/>
              <w:contextualSpacing/>
              <w:jc w:val="left"/>
              <w:rPr>
                <w:rFonts w:hint="eastAsia" w:cs="Times New Roman" w:asciiTheme="minorEastAsia" w:hAnsiTheme="minorEastAsia"/>
                <w:sz w:val="24"/>
                <w:szCs w:val="24"/>
              </w:rPr>
            </w:pPr>
            <w:r>
              <w:rPr>
                <w:rFonts w:cs="Times New Roman" w:asciiTheme="minorEastAsia" w:hAnsiTheme="minorEastAsia"/>
                <w:sz w:val="24"/>
                <w:szCs w:val="24"/>
              </w:rPr>
              <w:t>（3）学生书写，展示评价。</w:t>
            </w:r>
          </w:p>
          <w:p w14:paraId="309BDCB9">
            <w:pPr>
              <w:spacing w:line="360" w:lineRule="auto"/>
              <w:ind w:firstLine="424" w:firstLineChars="177"/>
              <w:contextualSpacing/>
              <w:jc w:val="left"/>
              <w:rPr>
                <w:rFonts w:hint="eastAsia" w:cs="Times New Roman" w:asciiTheme="minorEastAsia" w:hAnsiTheme="minorEastAsia"/>
                <w:sz w:val="24"/>
                <w:szCs w:val="24"/>
              </w:rPr>
            </w:pPr>
            <w:r>
              <w:rPr>
                <w:rFonts w:cs="Times New Roman" w:asciiTheme="minorEastAsia" w:hAnsiTheme="minorEastAsia"/>
                <w:sz w:val="24"/>
                <w:szCs w:val="24"/>
              </w:rPr>
              <w:t>2.抄写“变成、门板”等14个词语。</w:t>
            </w:r>
          </w:p>
          <w:p w14:paraId="666F7D19">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五、巩固练习，布置作业</w:t>
            </w:r>
          </w:p>
          <w:p w14:paraId="5E1F0464">
            <w:pPr>
              <w:adjustRightInd w:val="0"/>
              <w:spacing w:line="360" w:lineRule="auto"/>
              <w:ind w:firstLine="480" w:firstLineChars="200"/>
              <w:contextualSpacing/>
              <w:rPr>
                <w:rFonts w:ascii="Times New Roman" w:hAnsi="Times New Roman" w:cs="Times New Roman"/>
                <w:sz w:val="24"/>
                <w:szCs w:val="24"/>
              </w:rPr>
            </w:pPr>
            <w:r>
              <w:rPr>
                <w:rFonts w:ascii="Times New Roman" w:hAnsi="Times New Roman" w:cs="Times New Roman"/>
                <w:sz w:val="24"/>
                <w:szCs w:val="24"/>
              </w:rPr>
              <w:t>1.课堂演练。</w:t>
            </w:r>
            <w:r>
              <w:rPr>
                <w:rFonts w:ascii="Times New Roman" w:hAnsi="Times New Roman" w:cs="Times New Roman"/>
                <w:color w:val="0000FF"/>
                <w:sz w:val="24"/>
                <w:szCs w:val="24"/>
              </w:rPr>
              <w:t>（出示课件18、19）</w:t>
            </w:r>
            <w:r>
              <w:rPr>
                <w:rFonts w:ascii="Times New Roman" w:hAnsi="Times New Roman" w:cs="Times New Roman"/>
                <w:sz w:val="24"/>
                <w:szCs w:val="24"/>
              </w:rPr>
              <w:t xml:space="preserve"> </w:t>
            </w:r>
          </w:p>
          <w:p w14:paraId="66F86823">
            <w:pPr>
              <w:adjustRightInd w:val="0"/>
              <w:spacing w:line="360" w:lineRule="auto"/>
              <w:ind w:firstLine="480" w:firstLineChars="200"/>
              <w:contextualSpacing/>
              <w:rPr>
                <w:rFonts w:ascii="Times New Roman" w:hAnsi="Times New Roman" w:cs="Times New Roman"/>
                <w:sz w:val="24"/>
                <w:szCs w:val="24"/>
              </w:rPr>
            </w:pPr>
            <w:r>
              <w:rPr>
                <w:rFonts w:ascii="Times New Roman" w:hAnsi="Times New Roman" w:cs="Times New Roman"/>
                <w:sz w:val="24"/>
                <w:szCs w:val="24"/>
              </w:rPr>
              <w:t>2.课后作业。</w:t>
            </w:r>
            <w:r>
              <w:rPr>
                <w:rFonts w:ascii="Times New Roman" w:hAnsi="Times New Roman" w:cs="Times New Roman"/>
                <w:color w:val="0000FF"/>
                <w:sz w:val="24"/>
                <w:szCs w:val="24"/>
              </w:rPr>
              <w:t>（出示课件20）</w:t>
            </w:r>
          </w:p>
          <w:p w14:paraId="62BFF190">
            <w:pPr>
              <w:spacing w:line="360" w:lineRule="auto"/>
              <w:ind w:firstLine="480" w:firstLineChars="200"/>
              <w:contextualSpacing/>
              <w:jc w:val="left"/>
              <w:rPr>
                <w:rFonts w:ascii="Times New Roman" w:hAnsi="Times New Roman" w:cs="Times New Roman"/>
                <w:sz w:val="24"/>
                <w:szCs w:val="24"/>
              </w:rPr>
            </w:pPr>
            <w:r>
              <w:rPr>
                <w:rFonts w:ascii="Times New Roman" w:hAnsi="Times New Roman" w:cs="Times New Roman"/>
                <w:sz w:val="24"/>
                <w:szCs w:val="24"/>
              </w:rPr>
              <w:t>（1）在田字格中抄写生字三遍。</w:t>
            </w:r>
          </w:p>
          <w:p w14:paraId="78A2FBE6">
            <w:pPr>
              <w:spacing w:line="360" w:lineRule="auto"/>
              <w:ind w:firstLine="480" w:firstLineChars="200"/>
              <w:contextualSpacing/>
              <w:jc w:val="left"/>
              <w:rPr>
                <w:rFonts w:ascii="Times New Roman" w:hAnsi="Times New Roman" w:cs="Times New Roman"/>
                <w:sz w:val="24"/>
                <w:szCs w:val="24"/>
              </w:rPr>
            </w:pPr>
            <w:r>
              <w:rPr>
                <w:rFonts w:ascii="Times New Roman" w:hAnsi="Times New Roman" w:cs="Times New Roman"/>
                <w:sz w:val="24"/>
                <w:szCs w:val="24"/>
              </w:rPr>
              <w:t>（2）继续预测故事接下来的发展。</w:t>
            </w:r>
          </w:p>
          <w:p w14:paraId="1FA6978D">
            <w:pPr>
              <w:spacing w:line="360" w:lineRule="auto"/>
              <w:jc w:val="center"/>
              <w:rPr>
                <w:rFonts w:ascii="Times New Roman" w:hAnsi="Times New Roman" w:eastAsia="宋体" w:cs="Times New Roman"/>
                <w:b/>
                <w:sz w:val="32"/>
                <w:szCs w:val="24"/>
              </w:rPr>
            </w:pPr>
            <w:r>
              <w:rPr>
                <w:rFonts w:ascii="Times New Roman" w:hAnsi="Times New Roman" w:eastAsia="宋体" w:cs="Times New Roman"/>
                <w:b/>
                <w:sz w:val="32"/>
                <w:szCs w:val="24"/>
              </w:rPr>
              <w:t>第二课时</w:t>
            </w:r>
          </w:p>
          <w:p w14:paraId="5510AC67">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【课时目标】</w:t>
            </w:r>
          </w:p>
          <w:p w14:paraId="7BB2BD63">
            <w:pPr>
              <w:tabs>
                <w:tab w:val="left" w:pos="312"/>
              </w:tabs>
              <w:spacing w:line="360" w:lineRule="auto"/>
              <w:ind w:left="480"/>
              <w:rPr>
                <w:rFonts w:ascii="Times New Roman" w:hAnsi="Times New Roman" w:eastAsia="宋体" w:cs="Times New Roman"/>
                <w:sz w:val="24"/>
                <w:szCs w:val="24"/>
              </w:rPr>
            </w:pPr>
            <w:r>
              <w:rPr>
                <w:rFonts w:ascii="Times New Roman" w:hAnsi="Times New Roman" w:eastAsia="宋体" w:cs="Times New Roman"/>
                <w:sz w:val="24"/>
                <w:szCs w:val="24"/>
              </w:rPr>
              <w:t>1.知道可以根据题目、插图和故事内容里的一些线索进行预测。</w:t>
            </w:r>
          </w:p>
          <w:p w14:paraId="1318743B">
            <w:pPr>
              <w:spacing w:line="360" w:lineRule="auto"/>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2</w:t>
            </w:r>
            <w:r>
              <w:rPr>
                <w:rFonts w:ascii="Times New Roman" w:hAnsi="Times New Roman" w:eastAsia="宋体" w:cs="Times New Roman"/>
                <w:bCs/>
                <w:sz w:val="24"/>
                <w:szCs w:val="24"/>
              </w:rPr>
              <w:t>.理解课文内容，感受老屋美好的精神品质。</w:t>
            </w:r>
          </w:p>
          <w:p w14:paraId="2C2FB940">
            <w:pPr>
              <w:tabs>
                <w:tab w:val="left" w:pos="312"/>
              </w:tabs>
              <w:spacing w:line="360" w:lineRule="auto"/>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3</w:t>
            </w:r>
            <w:r>
              <w:rPr>
                <w:rFonts w:ascii="Times New Roman" w:hAnsi="Times New Roman" w:eastAsia="宋体" w:cs="Times New Roman"/>
                <w:bCs/>
                <w:sz w:val="24"/>
                <w:szCs w:val="24"/>
              </w:rPr>
              <w:t>.引导学生在故事的基础上合理想象，培养学生续编故事的能力。</w:t>
            </w:r>
          </w:p>
          <w:p w14:paraId="3DE2A078">
            <w:pPr>
              <w:spacing w:line="360" w:lineRule="auto"/>
              <w:rPr>
                <w:rFonts w:ascii="Times New Roman" w:hAnsi="Times New Roman" w:cs="Times New Roman"/>
                <w:sz w:val="24"/>
                <w:szCs w:val="24"/>
              </w:rPr>
            </w:pPr>
            <w:r>
              <w:rPr>
                <w:rFonts w:ascii="Times New Roman" w:hAnsi="Times New Roman" w:eastAsia="宋体" w:cs="Times New Roman"/>
                <w:b/>
                <w:sz w:val="24"/>
                <w:szCs w:val="24"/>
              </w:rPr>
              <w:t>【教学过程】</w:t>
            </w:r>
          </w:p>
          <w:p w14:paraId="3A32FBBA">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一、读第7-17自然段，继续预测</w:t>
            </w:r>
          </w:p>
          <w:p w14:paraId="50EFEA22">
            <w:pPr>
              <w:spacing w:line="360" w:lineRule="auto"/>
              <w:ind w:firstLine="482"/>
              <w:rPr>
                <w:rFonts w:ascii="Times New Roman" w:hAnsi="Times New Roman" w:eastAsia="宋体" w:cs="Times New Roman"/>
                <w:bCs/>
                <w:sz w:val="24"/>
                <w:szCs w:val="24"/>
              </w:rPr>
            </w:pPr>
            <w:r>
              <w:rPr>
                <w:rFonts w:ascii="Times New Roman" w:hAnsi="Times New Roman" w:eastAsia="宋体" w:cs="Times New Roman"/>
                <w:bCs/>
                <w:sz w:val="24"/>
                <w:szCs w:val="24"/>
              </w:rPr>
              <w:t>1.</w:t>
            </w:r>
            <w:r>
              <w:rPr>
                <w:rFonts w:ascii="Times New Roman" w:hAnsi="Times New Roman" w:cs="Times New Roman"/>
                <w:color w:val="0000FF"/>
                <w:sz w:val="24"/>
                <w:szCs w:val="24"/>
              </w:rPr>
              <w:t>（出示课件22）</w:t>
            </w:r>
            <w:r>
              <w:rPr>
                <w:rFonts w:ascii="Times New Roman" w:hAnsi="Times New Roman" w:eastAsia="宋体" w:cs="Times New Roman"/>
                <w:bCs/>
                <w:sz w:val="24"/>
                <w:szCs w:val="24"/>
              </w:rPr>
              <w:t>引导学生继续预测：老屋倒下了吗？默读7-10自然段，说说你读到</w:t>
            </w:r>
            <w:r>
              <w:rPr>
                <w:rFonts w:hint="eastAsia" w:ascii="Times New Roman" w:hAnsi="Times New Roman" w:eastAsia="宋体" w:cs="Times New Roman"/>
                <w:bCs/>
                <w:sz w:val="24"/>
                <w:szCs w:val="24"/>
              </w:rPr>
              <w:t>了</w:t>
            </w:r>
            <w:r>
              <w:rPr>
                <w:rFonts w:ascii="Times New Roman" w:hAnsi="Times New Roman" w:eastAsia="宋体" w:cs="Times New Roman"/>
                <w:bCs/>
                <w:sz w:val="24"/>
                <w:szCs w:val="24"/>
              </w:rPr>
              <w:t>什么内容</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和你刚才猜想一样吗？</w:t>
            </w:r>
          </w:p>
          <w:p w14:paraId="1EF5F2D8">
            <w:pPr>
              <w:spacing w:line="360" w:lineRule="auto"/>
              <w:ind w:firstLine="424" w:firstLineChars="177"/>
              <w:jc w:val="left"/>
              <w:rPr>
                <w:rFonts w:ascii="Times New Roman" w:hAnsi="Times New Roman" w:cs="Times New Roman"/>
                <w:color w:val="0000FF"/>
                <w:sz w:val="24"/>
                <w:szCs w:val="24"/>
              </w:rPr>
            </w:pPr>
            <w:r>
              <w:rPr>
                <w:rFonts w:ascii="Times New Roman" w:hAnsi="Times New Roman" w:cs="Times New Roman"/>
                <w:sz w:val="24"/>
                <w:szCs w:val="24"/>
              </w:rPr>
              <w:t>（1）</w:t>
            </w:r>
            <w:r>
              <w:rPr>
                <w:rFonts w:ascii="Times New Roman" w:hAnsi="Times New Roman" w:eastAsia="宋体" w:cs="Times New Roman"/>
                <w:bCs/>
                <w:sz w:val="24"/>
                <w:szCs w:val="24"/>
              </w:rPr>
              <w:t>引导学生读第7自然段。</w:t>
            </w:r>
            <w:r>
              <w:rPr>
                <w:rFonts w:ascii="Times New Roman" w:hAnsi="Times New Roman" w:cs="Times New Roman"/>
                <w:color w:val="0000FF"/>
                <w:sz w:val="24"/>
                <w:szCs w:val="24"/>
              </w:rPr>
              <w:t>（出示课件23-25）</w:t>
            </w:r>
          </w:p>
          <w:p w14:paraId="5C720FCD">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教师激发兴趣：果然又有声音喊“等等，老屋”，这回是谁呢？（老母鸡，因为它想来孵小鸡。）</w:t>
            </w:r>
            <w:r>
              <w:rPr>
                <w:rFonts w:hint="eastAsia" w:ascii="Times New Roman" w:hAnsi="Times New Roman" w:eastAsia="宋体" w:cs="Times New Roman"/>
                <w:bCs/>
                <w:color w:val="FF0000"/>
                <w:sz w:val="24"/>
                <w:szCs w:val="24"/>
              </w:rPr>
              <w:t>（板书：老母鸡　孵小鸡）</w:t>
            </w:r>
          </w:p>
          <w:p w14:paraId="1ED50251">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教师随机指导认读“孵”。</w:t>
            </w:r>
          </w:p>
          <w:p w14:paraId="6CC6A4E8">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采访同学：如果你是老屋，你还愿意等吗？为什么？</w:t>
            </w:r>
          </w:p>
          <w:p w14:paraId="1BB13D10">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预设1：我愿意再帮助老母鸡，助人为乐啊。</w:t>
            </w:r>
          </w:p>
          <w:p w14:paraId="79804E20">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预设2：我不愿意，我老了，我想倒下。</w:t>
            </w:r>
          </w:p>
          <w:p w14:paraId="4A420E1F">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预设3：我想帮，可是要等二十几天啊，时间太久了。</w:t>
            </w:r>
          </w:p>
          <w:p w14:paraId="632495B3">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教师引导：来说说你的预测吧！</w:t>
            </w:r>
          </w:p>
          <w:p w14:paraId="0D8FD716">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预设1：我预测的是老屋把母鸡和小鸡们留下，从此在一起快乐地过日子。</w:t>
            </w:r>
          </w:p>
          <w:p w14:paraId="623B1F69">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预设2：我预测的是母鸡来了，老屋实在撑不住，倒下了，还把鸡蛋也砸破了，老屋还要赔偿母鸡的损失。</w:t>
            </w:r>
          </w:p>
          <w:p w14:paraId="1130F6BC">
            <w:pPr>
              <w:spacing w:line="360" w:lineRule="auto"/>
              <w:ind w:firstLine="424" w:firstLineChars="177"/>
              <w:jc w:val="left"/>
              <w:rPr>
                <w:rFonts w:ascii="Times New Roman" w:hAnsi="Times New Roman" w:cs="Times New Roman"/>
                <w:color w:val="0000FF"/>
                <w:sz w:val="24"/>
                <w:szCs w:val="24"/>
              </w:rPr>
            </w:pPr>
            <w:r>
              <w:rPr>
                <w:rFonts w:ascii="Times New Roman" w:hAnsi="Times New Roman" w:cs="Times New Roman"/>
                <w:sz w:val="24"/>
                <w:szCs w:val="24"/>
              </w:rPr>
              <w:t>（2）</w:t>
            </w:r>
            <w:r>
              <w:rPr>
                <w:rFonts w:ascii="Times New Roman" w:hAnsi="Times New Roman" w:eastAsia="宋体" w:cs="Times New Roman"/>
                <w:bCs/>
                <w:sz w:val="24"/>
                <w:szCs w:val="24"/>
              </w:rPr>
              <w:t>引导学生读第8自然段。</w:t>
            </w:r>
            <w:r>
              <w:rPr>
                <w:rFonts w:ascii="Times New Roman" w:hAnsi="Times New Roman" w:cs="Times New Roman"/>
                <w:color w:val="0000FF"/>
                <w:sz w:val="24"/>
                <w:szCs w:val="24"/>
              </w:rPr>
              <w:t>（出示课件26）</w:t>
            </w:r>
          </w:p>
          <w:p w14:paraId="1E7639E1">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学生读第8自然段后，教师提问：你猜对了吗？</w:t>
            </w:r>
          </w:p>
          <w:p w14:paraId="38972D54">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引导交流讨论：哦，老屋又帮助了老母鸡。老屋给你留下什么样的印象？</w:t>
            </w:r>
          </w:p>
          <w:p w14:paraId="1AB2B906">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预设：乐于助人、心地善良、有求必应……</w:t>
            </w:r>
          </w:p>
          <w:p w14:paraId="5570D5EC">
            <w:pPr>
              <w:spacing w:line="360" w:lineRule="auto"/>
              <w:ind w:firstLine="424" w:firstLineChars="177"/>
              <w:jc w:val="left"/>
              <w:rPr>
                <w:rFonts w:ascii="Times New Roman" w:hAnsi="Times New Roman" w:cs="Times New Roman"/>
                <w:color w:val="0000FF"/>
                <w:sz w:val="24"/>
                <w:szCs w:val="24"/>
              </w:rPr>
            </w:pPr>
            <w:r>
              <w:rPr>
                <w:rFonts w:ascii="Times New Roman" w:hAnsi="Times New Roman" w:cs="Times New Roman"/>
                <w:sz w:val="24"/>
                <w:szCs w:val="24"/>
              </w:rPr>
              <w:t>（3）</w:t>
            </w:r>
            <w:r>
              <w:rPr>
                <w:rFonts w:ascii="Times New Roman" w:hAnsi="Times New Roman" w:eastAsia="宋体" w:cs="Times New Roman"/>
                <w:bCs/>
                <w:sz w:val="24"/>
                <w:szCs w:val="24"/>
              </w:rPr>
              <w:t>引导学生读第9、10自然段。</w:t>
            </w:r>
            <w:r>
              <w:rPr>
                <w:rFonts w:ascii="Times New Roman" w:hAnsi="Times New Roman" w:cs="Times New Roman"/>
                <w:color w:val="0000FF"/>
                <w:sz w:val="24"/>
                <w:szCs w:val="24"/>
              </w:rPr>
              <w:t>（出示课件27）</w:t>
            </w:r>
          </w:p>
          <w:p w14:paraId="64CBA828">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学生读第9、10自然段后，教师引导：二十多天后，老母鸡从老屋出来了，老屋又说“再见! 好了，我到了倒下的时候了”，学习伙伴一读到这句话，他就知道一定又有谁来请老屋帮忙了。他是怎么知道的呢？你赞同他的预测吗？为什么？</w:t>
            </w:r>
          </w:p>
          <w:p w14:paraId="73FEF62C">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预设：前面两次老屋说“我到了倒下的时候了”，就有小猫和老母鸡来请求帮助，这回老屋又说了，所以后面可能还会有其他小动物来请老屋帮忙。</w:t>
            </w:r>
          </w:p>
          <w:p w14:paraId="1736E88D">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2.</w:t>
            </w:r>
            <w:r>
              <w:rPr>
                <w:rFonts w:ascii="Times New Roman" w:hAnsi="Times New Roman" w:cs="Times New Roman"/>
                <w:color w:val="0000FF"/>
                <w:sz w:val="24"/>
                <w:szCs w:val="24"/>
              </w:rPr>
              <w:t>（出示课件28）</w:t>
            </w:r>
            <w:r>
              <w:rPr>
                <w:rFonts w:ascii="Times New Roman" w:hAnsi="Times New Roman" w:eastAsia="宋体" w:cs="Times New Roman"/>
                <w:bCs/>
                <w:sz w:val="24"/>
                <w:szCs w:val="24"/>
              </w:rPr>
              <w:t>引导学生继续预测：阅读第11-17自然段，看看是不是如你猜测，又有小动物来寻求帮助了，会是谁呢？</w:t>
            </w:r>
          </w:p>
          <w:p w14:paraId="308438B9">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cs="Times New Roman"/>
                <w:sz w:val="24"/>
                <w:szCs w:val="24"/>
              </w:rPr>
              <w:t>（1）</w:t>
            </w:r>
            <w:r>
              <w:rPr>
                <w:rFonts w:ascii="Times New Roman" w:hAnsi="Times New Roman" w:cs="Times New Roman"/>
                <w:color w:val="0000FF"/>
                <w:sz w:val="24"/>
                <w:szCs w:val="24"/>
              </w:rPr>
              <w:t>（出示课件29）</w:t>
            </w:r>
            <w:r>
              <w:rPr>
                <w:rFonts w:ascii="Times New Roman" w:hAnsi="Times New Roman" w:eastAsia="宋体" w:cs="Times New Roman"/>
                <w:bCs/>
                <w:sz w:val="24"/>
                <w:szCs w:val="24"/>
              </w:rPr>
              <w:t>引导学生读第11自然段：果然又有小动物来寻求帮助了！会是谁呢？（小蜘蛛）</w:t>
            </w:r>
            <w:r>
              <w:rPr>
                <w:rFonts w:hint="eastAsia" w:ascii="Times New Roman" w:hAnsi="Times New Roman" w:eastAsia="宋体" w:cs="Times New Roman"/>
                <w:bCs/>
                <w:color w:val="FF0000"/>
                <w:sz w:val="24"/>
                <w:szCs w:val="24"/>
              </w:rPr>
              <w:t>（板书：小蜘蛛  好饿）</w:t>
            </w:r>
          </w:p>
          <w:p w14:paraId="5B80E054">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请学生关注该处旁批，引导：学习伙伴说猜到了老屋会怎么回答。你猜猜，老屋会怎么回答呢？你为什么这么猜？</w:t>
            </w:r>
          </w:p>
          <w:p w14:paraId="7A2AEF86">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预设：我猜老屋会说：“好吧，再站一会儿。”因为前面小动物请求帮助，老屋总是这么说的。</w:t>
            </w:r>
          </w:p>
          <w:p w14:paraId="5C33CEEE">
            <w:pPr>
              <w:spacing w:line="360" w:lineRule="auto"/>
              <w:ind w:firstLine="424" w:firstLineChars="177"/>
              <w:jc w:val="left"/>
              <w:rPr>
                <w:rFonts w:ascii="Times New Roman" w:hAnsi="Times New Roman" w:cs="Times New Roman"/>
                <w:color w:val="0000FF"/>
                <w:sz w:val="24"/>
                <w:szCs w:val="24"/>
              </w:rPr>
            </w:pPr>
            <w:r>
              <w:rPr>
                <w:rFonts w:ascii="Times New Roman" w:hAnsi="Times New Roman" w:cs="Times New Roman"/>
                <w:sz w:val="24"/>
                <w:szCs w:val="24"/>
              </w:rPr>
              <w:t>（2）</w:t>
            </w:r>
            <w:r>
              <w:rPr>
                <w:rFonts w:ascii="Times New Roman" w:hAnsi="Times New Roman" w:eastAsia="宋体" w:cs="Times New Roman"/>
                <w:bCs/>
                <w:sz w:val="24"/>
                <w:szCs w:val="24"/>
              </w:rPr>
              <w:t>引导学生读第12自然段。</w:t>
            </w:r>
            <w:r>
              <w:rPr>
                <w:rFonts w:ascii="Times New Roman" w:hAnsi="Times New Roman" w:cs="Times New Roman"/>
                <w:color w:val="0000FF"/>
                <w:sz w:val="24"/>
                <w:szCs w:val="24"/>
              </w:rPr>
              <w:t>（出示课件30）</w:t>
            </w:r>
          </w:p>
          <w:p w14:paraId="4A9665FD">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引导预测：接下来发生的事和前两次一样吗？你为什么这么猜?</w:t>
            </w:r>
          </w:p>
          <w:p w14:paraId="06D37979">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预设1：一样。小蜘蛛需要帮助，老屋帮了它，然后小蜘蛛走了，老屋想倒了，又会有别的小动物来请求帮助。</w:t>
            </w:r>
          </w:p>
          <w:p w14:paraId="79E7D345">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预设2：不一定，这样故事就会没完没了。</w:t>
            </w:r>
          </w:p>
          <w:p w14:paraId="4DA106BC">
            <w:pPr>
              <w:spacing w:line="360" w:lineRule="auto"/>
              <w:ind w:firstLine="424" w:firstLineChars="177"/>
              <w:jc w:val="left"/>
              <w:rPr>
                <w:rFonts w:ascii="Times New Roman" w:hAnsi="Times New Roman" w:cs="Times New Roman"/>
                <w:color w:val="0000FF"/>
                <w:sz w:val="24"/>
                <w:szCs w:val="24"/>
              </w:rPr>
            </w:pPr>
            <w:r>
              <w:rPr>
                <w:rFonts w:ascii="Times New Roman" w:hAnsi="Times New Roman" w:cs="Times New Roman"/>
                <w:sz w:val="24"/>
                <w:szCs w:val="24"/>
              </w:rPr>
              <w:t>（3）</w:t>
            </w:r>
            <w:r>
              <w:rPr>
                <w:rFonts w:ascii="Times New Roman" w:hAnsi="Times New Roman" w:eastAsia="宋体" w:cs="Times New Roman"/>
                <w:bCs/>
                <w:sz w:val="24"/>
                <w:szCs w:val="24"/>
              </w:rPr>
              <w:t>引导学生读第13-17自然段。</w:t>
            </w:r>
            <w:r>
              <w:rPr>
                <w:rFonts w:ascii="Times New Roman" w:hAnsi="Times New Roman" w:cs="Times New Roman"/>
                <w:color w:val="0000FF"/>
                <w:sz w:val="24"/>
                <w:szCs w:val="24"/>
              </w:rPr>
              <w:t>（出示课件31）</w:t>
            </w:r>
          </w:p>
          <w:p w14:paraId="358C4020">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学生读第13-17自然段后，教师引导验证预测：故事结束了，结尾和你预测的一样吗？</w:t>
            </w:r>
          </w:p>
          <w:p w14:paraId="6084DFB1">
            <w:pPr>
              <w:spacing w:line="360" w:lineRule="auto"/>
              <w:ind w:firstLine="424" w:firstLineChars="177"/>
              <w:jc w:val="left"/>
              <w:rPr>
                <w:rFonts w:ascii="Times New Roman" w:hAnsi="Times New Roman" w:cs="Times New Roman"/>
                <w:sz w:val="24"/>
                <w:szCs w:val="24"/>
              </w:rPr>
            </w:pPr>
            <w:r>
              <w:rPr>
                <w:rFonts w:ascii="Times New Roman" w:hAnsi="Times New Roman" w:cs="Times New Roman"/>
                <w:color w:val="0000FF"/>
                <w:sz w:val="24"/>
                <w:szCs w:val="24"/>
              </w:rPr>
              <w:t>（出示课件32）</w:t>
            </w:r>
            <w:r>
              <w:rPr>
                <w:rFonts w:ascii="Times New Roman" w:hAnsi="Times New Roman" w:cs="Times New Roman"/>
                <w:sz w:val="24"/>
                <w:szCs w:val="24"/>
              </w:rPr>
              <w:t>引导讨论：你是喜欢这样的结尾，还是喜欢你刚才的预测？</w:t>
            </w:r>
          </w:p>
          <w:p w14:paraId="648681DC">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预设1：我喜欢自己的猜想。这样故事可以继续下去。</w:t>
            </w:r>
          </w:p>
          <w:p w14:paraId="1730B8BB">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预设2：我喜欢故事的结尾。这样的结尾出人意料：小蜘蛛会讲故事，很可爱哦！</w:t>
            </w:r>
          </w:p>
          <w:p w14:paraId="432B8F50">
            <w:pPr>
              <w:spacing w:line="360" w:lineRule="auto"/>
              <w:ind w:firstLine="424" w:firstLineChars="177"/>
              <w:jc w:val="left"/>
              <w:rPr>
                <w:rFonts w:ascii="Times New Roman" w:hAnsi="Times New Roman" w:cs="Times New Roman"/>
                <w:sz w:val="24"/>
                <w:szCs w:val="24"/>
              </w:rPr>
            </w:pPr>
            <w:r>
              <w:rPr>
                <w:rFonts w:hint="eastAsia" w:ascii="Times New Roman" w:hAnsi="Times New Roman" w:eastAsia="宋体" w:cs="Times New Roman"/>
                <w:bCs/>
                <w:color w:val="FF0000"/>
                <w:sz w:val="24"/>
                <w:szCs w:val="24"/>
              </w:rPr>
              <w:t>（板书：没有倒下）</w:t>
            </w:r>
          </w:p>
          <w:p w14:paraId="7925BE6F">
            <w:pPr>
              <w:spacing w:line="360" w:lineRule="auto"/>
              <w:ind w:firstLine="480" w:firstLineChars="200"/>
              <w:rPr>
                <w:rFonts w:ascii="Times New Roman" w:hAnsi="Times New Roman" w:cs="Times New Roman"/>
                <w:sz w:val="24"/>
                <w:szCs w:val="24"/>
              </w:rPr>
            </w:pPr>
            <w:r>
              <w:rPr>
                <w:rFonts w:ascii="Times New Roman" w:hAnsi="Times New Roman" w:eastAsia="仿宋" w:cs="Times New Roman"/>
                <w:sz w:val="24"/>
                <w:szCs w:val="24"/>
              </w:rPr>
              <w:t>（</w:t>
            </w:r>
            <w:r>
              <w:rPr>
                <w:rFonts w:ascii="Times New Roman" w:hAnsi="Times New Roman" w:eastAsia="仿宋" w:cs="Times New Roman"/>
                <w:b/>
                <w:bCs/>
                <w:sz w:val="24"/>
                <w:szCs w:val="24"/>
              </w:rPr>
              <w:t>设计意图</w:t>
            </w:r>
            <w:r>
              <w:rPr>
                <w:rFonts w:ascii="Times New Roman" w:hAnsi="Times New Roman" w:eastAsia="仿宋" w:cs="Times New Roman"/>
                <w:bCs/>
                <w:sz w:val="24"/>
                <w:szCs w:val="24"/>
              </w:rPr>
              <w:t>：</w:t>
            </w:r>
            <w:r>
              <w:rPr>
                <w:rFonts w:ascii="Times New Roman" w:hAnsi="Times New Roman" w:eastAsia="仿宋" w:cs="Times New Roman"/>
                <w:sz w:val="24"/>
                <w:szCs w:val="24"/>
              </w:rPr>
              <w:t>利用反复的结构，引导学生继续预测，感受预测的乐趣，体会童话故事结尾的魅力。）</w:t>
            </w:r>
          </w:p>
          <w:p w14:paraId="3807A861">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二、总结提升</w:t>
            </w:r>
          </w:p>
          <w:p w14:paraId="18D3550D">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1.概括老屋的形象。</w:t>
            </w:r>
            <w:r>
              <w:rPr>
                <w:rFonts w:ascii="Times New Roman" w:hAnsi="Times New Roman" w:cs="Times New Roman"/>
                <w:color w:val="0000FF"/>
                <w:sz w:val="24"/>
                <w:szCs w:val="24"/>
              </w:rPr>
              <w:t>（出示课件33）</w:t>
            </w:r>
          </w:p>
          <w:p w14:paraId="7E7295F5">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提问：老屋给你留下了什么样的印象？</w:t>
            </w:r>
          </w:p>
          <w:p w14:paraId="0CEFC7BA">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预设：年迈、慈祥、温柔、心地善良、乐于助人……</w:t>
            </w:r>
          </w:p>
          <w:p w14:paraId="65CDD773">
            <w:pPr>
              <w:spacing w:line="360" w:lineRule="auto"/>
              <w:ind w:firstLine="424" w:firstLineChars="177"/>
              <w:jc w:val="left"/>
              <w:rPr>
                <w:rFonts w:ascii="Times New Roman" w:hAnsi="Times New Roman" w:eastAsia="宋体" w:cs="Times New Roman"/>
                <w:bCs/>
                <w:color w:val="FF0000"/>
                <w:sz w:val="24"/>
                <w:szCs w:val="24"/>
              </w:rPr>
            </w:pPr>
            <w:r>
              <w:rPr>
                <w:rFonts w:ascii="Times New Roman" w:hAnsi="Times New Roman" w:eastAsia="宋体" w:cs="Times New Roman"/>
                <w:bCs/>
                <w:sz w:val="24"/>
                <w:szCs w:val="24"/>
              </w:rPr>
              <w:t>教师引导：正是因为老屋具有这种可贵的品质，有那么多人需要他的帮助，所以它才总也倒不了。</w:t>
            </w:r>
            <w:r>
              <w:rPr>
                <w:rFonts w:hint="eastAsia" w:ascii="Times New Roman" w:hAnsi="Times New Roman" w:eastAsia="宋体" w:cs="Times New Roman"/>
                <w:bCs/>
                <w:color w:val="FF0000"/>
                <w:sz w:val="24"/>
                <w:szCs w:val="24"/>
              </w:rPr>
              <w:t>（板书：乐于助人）</w:t>
            </w:r>
          </w:p>
          <w:p w14:paraId="24CF4F6A">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2.总结对预测的认识。</w:t>
            </w:r>
            <w:r>
              <w:rPr>
                <w:rFonts w:ascii="Times New Roman" w:hAnsi="Times New Roman" w:cs="Times New Roman"/>
                <w:color w:val="0000FF"/>
                <w:sz w:val="24"/>
                <w:szCs w:val="24"/>
              </w:rPr>
              <w:t>（出示课件34）</w:t>
            </w:r>
          </w:p>
          <w:p w14:paraId="402659EB">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提问：你知道预测有哪些基本方法了吗？　　</w:t>
            </w:r>
          </w:p>
          <w:p w14:paraId="1A545FFE">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学生交流回答，教师相机归纳整理：依据阅读经验、依据生活经验、依据上下文内容。</w:t>
            </w:r>
          </w:p>
          <w:p w14:paraId="31F36206">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追问：我们可以根据什么地方预测呢？</w:t>
            </w:r>
          </w:p>
          <w:p w14:paraId="61045658">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预设：题目、插图、内容。</w:t>
            </w:r>
          </w:p>
          <w:p w14:paraId="7E7169D2">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三、拓展运用，体会乐趣</w:t>
            </w:r>
            <w:r>
              <w:rPr>
                <w:rFonts w:ascii="Times New Roman" w:hAnsi="Times New Roman" w:cs="Times New Roman"/>
                <w:color w:val="0000FF"/>
                <w:sz w:val="24"/>
                <w:szCs w:val="24"/>
              </w:rPr>
              <w:t>（出示课件35、36）</w:t>
            </w:r>
          </w:p>
          <w:p w14:paraId="5FF5A728">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1.教师提示：故事的原文还有一段，小熊也来请求老屋帮助。</w:t>
            </w:r>
          </w:p>
          <w:p w14:paraId="6E1A8BC2">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2.引导小组讨论：如果你是小熊，你会对老屋说什么呢？</w:t>
            </w:r>
          </w:p>
          <w:p w14:paraId="0B7096B4">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3.合作表演。</w:t>
            </w:r>
          </w:p>
          <w:p w14:paraId="7952295D">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预设：</w:t>
            </w:r>
          </w:p>
          <w:p w14:paraId="6009DAE8">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小熊说：“等等，老屋，有个猎人在追杀我，让我躲躲吧。”</w:t>
            </w:r>
          </w:p>
          <w:p w14:paraId="751FD583">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老屋说：“哦，是小熊啊，快进来躲躲吧。”</w:t>
            </w:r>
          </w:p>
          <w:p w14:paraId="614EFD9F">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4.引导：那么真实的故事是怎样的呢？</w:t>
            </w:r>
          </w:p>
          <w:p w14:paraId="2E64A07E">
            <w:pPr>
              <w:spacing w:line="360" w:lineRule="auto"/>
              <w:ind w:firstLine="424" w:firstLineChars="177"/>
              <w:jc w:val="left"/>
              <w:rPr>
                <w:rFonts w:ascii="Times New Roman" w:hAnsi="Times New Roman" w:eastAsia="宋体" w:cs="Times New Roman"/>
                <w:bCs/>
                <w:sz w:val="24"/>
                <w:szCs w:val="24"/>
              </w:rPr>
            </w:pPr>
            <w:r>
              <w:rPr>
                <w:rFonts w:ascii="Times New Roman" w:hAnsi="Times New Roman" w:eastAsia="宋体" w:cs="Times New Roman"/>
                <w:bCs/>
                <w:sz w:val="24"/>
                <w:szCs w:val="24"/>
              </w:rPr>
              <w:t>出示原文片段：</w:t>
            </w:r>
          </w:p>
          <w:p w14:paraId="656DD28B">
            <w:pPr>
              <w:spacing w:line="360" w:lineRule="auto"/>
              <w:ind w:firstLine="424" w:firstLineChars="177"/>
              <w:jc w:val="left"/>
              <w:rPr>
                <w:rFonts w:ascii="Times New Roman" w:hAnsi="Times New Roman" w:eastAsia="楷体" w:cs="Times New Roman"/>
                <w:bCs/>
                <w:sz w:val="24"/>
                <w:szCs w:val="24"/>
              </w:rPr>
            </w:pPr>
            <w:r>
              <w:rPr>
                <w:rFonts w:ascii="Times New Roman" w:hAnsi="Times New Roman" w:eastAsia="楷体" w:cs="Times New Roman"/>
                <w:bCs/>
                <w:sz w:val="24"/>
                <w:szCs w:val="24"/>
              </w:rPr>
              <w:t>“等等，老屋！”小小的声音在它门前响起，“再过一个冬天，行吗？外面有凶恶的猎人，想拿我的皮铺在他的地板上，我找不到一个安心冬眠的地方。”</w:t>
            </w:r>
          </w:p>
          <w:p w14:paraId="4133175B">
            <w:pPr>
              <w:spacing w:line="360" w:lineRule="auto"/>
              <w:ind w:firstLine="424" w:firstLineChars="177"/>
              <w:jc w:val="left"/>
              <w:rPr>
                <w:rFonts w:ascii="Times New Roman" w:hAnsi="Times New Roman" w:eastAsia="楷体" w:cs="Times New Roman"/>
                <w:bCs/>
                <w:sz w:val="24"/>
                <w:szCs w:val="24"/>
              </w:rPr>
            </w:pPr>
            <w:r>
              <w:rPr>
                <w:rFonts w:ascii="Times New Roman" w:hAnsi="Times New Roman" w:eastAsia="楷体" w:cs="Times New Roman"/>
                <w:bCs/>
                <w:sz w:val="24"/>
                <w:szCs w:val="24"/>
              </w:rPr>
              <w:t>老屋低头看看，屋顶的灰哗啦啦往下掉：“哦，哦，是熊宝宝啊。好吧，我就再站一个冬天。”</w:t>
            </w:r>
          </w:p>
          <w:p w14:paraId="6013D75F">
            <w:pPr>
              <w:spacing w:line="360" w:lineRule="auto"/>
              <w:ind w:firstLine="424" w:firstLineChars="177"/>
              <w:jc w:val="left"/>
              <w:rPr>
                <w:rFonts w:ascii="Times New Roman" w:hAnsi="Times New Roman" w:eastAsia="楷体" w:cs="Times New Roman"/>
                <w:bCs/>
                <w:sz w:val="24"/>
                <w:szCs w:val="24"/>
              </w:rPr>
            </w:pPr>
            <w:r>
              <w:rPr>
                <w:rFonts w:ascii="Times New Roman" w:hAnsi="Times New Roman" w:eastAsia="楷体" w:cs="Times New Roman"/>
                <w:bCs/>
                <w:sz w:val="24"/>
                <w:szCs w:val="24"/>
              </w:rPr>
              <w:t>嫩嫩的小草在老屋发芽的时候，熊宝宝摇摇晃晃爬出来了：“吼吼，谢谢！”</w:t>
            </w:r>
          </w:p>
          <w:p w14:paraId="743A4521">
            <w:pPr>
              <w:spacing w:line="360" w:lineRule="auto"/>
              <w:ind w:firstLine="424" w:firstLineChars="177"/>
              <w:jc w:val="left"/>
              <w:rPr>
                <w:rFonts w:ascii="Times New Roman" w:hAnsi="Times New Roman" w:eastAsia="楷体" w:cs="Times New Roman"/>
                <w:bCs/>
                <w:sz w:val="24"/>
                <w:szCs w:val="24"/>
              </w:rPr>
            </w:pPr>
            <w:r>
              <w:rPr>
                <w:rFonts w:ascii="Times New Roman" w:hAnsi="Times New Roman" w:eastAsia="楷体" w:cs="Times New Roman"/>
                <w:bCs/>
                <w:sz w:val="24"/>
                <w:szCs w:val="24"/>
              </w:rPr>
              <w:t>老屋说：“再见！——好了。这下我该倒了!”皮铺在他的地板上，我找不到一个安心冬眠的地方。”</w:t>
            </w:r>
          </w:p>
          <w:p w14:paraId="7A7AF939">
            <w:pPr>
              <w:spacing w:line="360" w:lineRule="auto"/>
              <w:ind w:firstLine="424" w:firstLineChars="177"/>
              <w:jc w:val="left"/>
              <w:rPr>
                <w:rFonts w:ascii="Times New Roman" w:hAnsi="Times New Roman" w:cs="Times New Roman" w:eastAsiaTheme="majorEastAsia"/>
                <w:bCs/>
                <w:sz w:val="24"/>
                <w:szCs w:val="24"/>
              </w:rPr>
            </w:pPr>
            <w:r>
              <w:rPr>
                <w:rFonts w:ascii="Times New Roman" w:hAnsi="Times New Roman" w:cs="Times New Roman" w:eastAsiaTheme="majorEastAsia"/>
                <w:bCs/>
                <w:sz w:val="24"/>
                <w:szCs w:val="24"/>
              </w:rPr>
              <w:t>引导讨论：你是更喜欢原文呢，还是更喜欢刚刚同学的预测呢？为什么？</w:t>
            </w:r>
          </w:p>
          <w:p w14:paraId="5AB7F1D2">
            <w:pPr>
              <w:spacing w:line="360" w:lineRule="auto"/>
              <w:ind w:firstLine="472" w:firstLineChars="196"/>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四、总结拓展，巩固练习，布置作业</w:t>
            </w:r>
          </w:p>
          <w:p w14:paraId="5DC4F7B4">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1.主题概括。</w:t>
            </w:r>
            <w:r>
              <w:rPr>
                <w:rFonts w:ascii="Times New Roman" w:hAnsi="Times New Roman" w:cs="Times New Roman"/>
                <w:color w:val="0000FF"/>
                <w:sz w:val="24"/>
                <w:szCs w:val="24"/>
              </w:rPr>
              <w:t>（出示课件38）</w:t>
            </w:r>
          </w:p>
          <w:p w14:paraId="685F9C3D">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这篇课文叙述了已经活了一百多年的老屋想要倒下,但在小猫、老母鸡、小蜘蛛的请求下没有倒下的故事，表现了老屋乐于助人的品质。</w:t>
            </w:r>
          </w:p>
          <w:p w14:paraId="36F9C6EC">
            <w:pPr>
              <w:spacing w:line="360" w:lineRule="auto"/>
              <w:ind w:firstLine="424" w:firstLineChars="177"/>
              <w:jc w:val="left"/>
              <w:rPr>
                <w:rFonts w:ascii="Times New Roman" w:hAnsi="Times New Roman" w:cs="Times New Roman"/>
                <w:color w:val="0000FF"/>
                <w:sz w:val="24"/>
                <w:szCs w:val="24"/>
              </w:rPr>
            </w:pPr>
            <w:r>
              <w:rPr>
                <w:rFonts w:ascii="Times New Roman" w:hAnsi="Times New Roman" w:cs="Times New Roman"/>
                <w:sz w:val="24"/>
                <w:szCs w:val="24"/>
              </w:rPr>
              <w:t>2.拓展延伸。</w:t>
            </w:r>
            <w:r>
              <w:rPr>
                <w:rFonts w:ascii="Times New Roman" w:hAnsi="Times New Roman" w:cs="Times New Roman"/>
                <w:color w:val="0000FF"/>
                <w:sz w:val="24"/>
                <w:szCs w:val="24"/>
              </w:rPr>
              <w:t>（出示课件38、40）</w:t>
            </w:r>
          </w:p>
          <w:p w14:paraId="275121C1">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请学生阅读</w:t>
            </w:r>
            <w:r>
              <w:rPr>
                <w:rFonts w:hint="eastAsia" w:ascii="Times New Roman" w:hAnsi="Times New Roman" w:cs="Times New Roman"/>
                <w:sz w:val="24"/>
                <w:szCs w:val="24"/>
              </w:rPr>
              <w:t>续编的</w:t>
            </w:r>
            <w:r>
              <w:rPr>
                <w:rFonts w:ascii="Times New Roman" w:hAnsi="Times New Roman" w:cs="Times New Roman"/>
                <w:sz w:val="24"/>
                <w:szCs w:val="24"/>
              </w:rPr>
              <w:t>《那之后的故事》。</w:t>
            </w:r>
          </w:p>
          <w:p w14:paraId="6E88B0AB">
            <w:pPr>
              <w:spacing w:line="360" w:lineRule="auto"/>
              <w:ind w:firstLine="424" w:firstLineChars="177"/>
              <w:jc w:val="left"/>
              <w:rPr>
                <w:rFonts w:ascii="Times New Roman" w:hAnsi="Times New Roman" w:cs="Times New Roman"/>
                <w:sz w:val="24"/>
                <w:szCs w:val="24"/>
              </w:rPr>
            </w:pPr>
            <w:r>
              <w:rPr>
                <w:rFonts w:ascii="Times New Roman" w:hAnsi="Times New Roman" w:cs="Times New Roman"/>
                <w:sz w:val="24"/>
                <w:szCs w:val="24"/>
              </w:rPr>
              <w:t>3.课堂演练。</w:t>
            </w:r>
            <w:r>
              <w:rPr>
                <w:rFonts w:ascii="Times New Roman" w:hAnsi="Times New Roman" w:cs="Times New Roman"/>
                <w:color w:val="0000FF"/>
                <w:sz w:val="24"/>
                <w:szCs w:val="24"/>
              </w:rPr>
              <w:t>（出示课件41-43）</w:t>
            </w:r>
          </w:p>
          <w:p w14:paraId="0CEE7BDF">
            <w:pPr>
              <w:spacing w:line="360" w:lineRule="auto"/>
              <w:ind w:firstLine="424" w:firstLineChars="177"/>
              <w:jc w:val="left"/>
              <w:rPr>
                <w:rFonts w:ascii="Times New Roman" w:hAnsi="Times New Roman" w:eastAsia="宋体" w:cs="Times New Roman"/>
                <w:b/>
                <w:bCs/>
                <w:sz w:val="24"/>
                <w:szCs w:val="24"/>
              </w:rPr>
            </w:pPr>
            <w:r>
              <w:rPr>
                <w:rFonts w:ascii="Times New Roman" w:hAnsi="Times New Roman" w:cs="Times New Roman"/>
                <w:sz w:val="24"/>
                <w:szCs w:val="24"/>
              </w:rPr>
              <w:t>4.布置作业。</w:t>
            </w:r>
            <w:r>
              <w:rPr>
                <w:rFonts w:ascii="Times New Roman" w:hAnsi="Times New Roman" w:cs="Times New Roman"/>
                <w:color w:val="0000FF"/>
                <w:sz w:val="24"/>
                <w:szCs w:val="24"/>
              </w:rPr>
              <w:t>（出示课件44）</w:t>
            </w:r>
          </w:p>
          <w:p w14:paraId="3412D548">
            <w:pPr>
              <w:spacing w:line="360" w:lineRule="auto"/>
              <w:ind w:firstLine="424" w:firstLineChars="177"/>
              <w:jc w:val="left"/>
              <w:rPr>
                <w:rFonts w:hint="eastAsia" w:ascii="楷体" w:hAnsi="楷体" w:eastAsia="楷体" w:cs="楷体"/>
                <w:kern w:val="0"/>
                <w:sz w:val="24"/>
                <w:szCs w:val="24"/>
              </w:rPr>
            </w:pPr>
            <w:r>
              <w:rPr>
                <w:rFonts w:ascii="Times New Roman" w:hAnsi="Times New Roman" w:cs="Times New Roman"/>
                <w:sz w:val="24"/>
                <w:szCs w:val="24"/>
              </w:rPr>
              <w:t>把这个有趣的故事说给爸爸妈妈听。</w:t>
            </w:r>
          </w:p>
        </w:tc>
        <w:tc>
          <w:tcPr>
            <w:tcW w:w="1949" w:type="dxa"/>
            <w:tcBorders>
              <w:top w:val="single" w:color="auto" w:sz="4" w:space="0"/>
              <w:left w:val="single" w:color="auto" w:sz="4" w:space="0"/>
              <w:bottom w:val="single" w:color="auto" w:sz="4" w:space="0"/>
              <w:right w:val="single" w:color="auto" w:sz="4" w:space="0"/>
            </w:tcBorders>
          </w:tcPr>
          <w:p w14:paraId="518CF8A2">
            <w:pPr>
              <w:spacing w:line="480" w:lineRule="auto"/>
              <w:rPr>
                <w:rFonts w:ascii="Calibri" w:hAnsi="Calibri" w:eastAsia="宋体" w:cs="Times New Roman"/>
                <w:szCs w:val="24"/>
              </w:rPr>
            </w:pPr>
          </w:p>
        </w:tc>
      </w:tr>
      <w:tr w14:paraId="332D2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1C1C7C22">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板书设计</w:t>
            </w:r>
            <w:r>
              <w:rPr>
                <w:rFonts w:hint="eastAsia" w:ascii="宋体" w:hAnsi="宋体" w:eastAsia="宋体" w:cs="宋体"/>
                <w:color w:val="000000"/>
                <w:sz w:val="24"/>
                <w:szCs w:val="24"/>
              </w:rPr>
              <w:t>】</w:t>
            </w:r>
          </w:p>
          <w:p w14:paraId="0BD2DB21">
            <w:pPr>
              <w:spacing w:line="480" w:lineRule="auto"/>
              <w:jc w:val="center"/>
              <w:rPr>
                <w:rFonts w:ascii="Calibri" w:hAnsi="Calibri" w:eastAsia="宋体" w:cs="Times New Roman"/>
                <w:szCs w:val="24"/>
              </w:rPr>
            </w:pPr>
            <w:r>
              <w:rPr>
                <w:rFonts w:ascii="Times New Roman" w:hAnsi="Times New Roman" w:eastAsia="宋体" w:cs="Times New Roman"/>
                <w:b/>
                <w:sz w:val="24"/>
                <w:szCs w:val="24"/>
              </w:rPr>
              <w:drawing>
                <wp:inline distT="0" distB="0" distL="0" distR="0">
                  <wp:extent cx="3281680" cy="15646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85242" cy="1566423"/>
                          </a:xfrm>
                          <a:prstGeom prst="rect">
                            <a:avLst/>
                          </a:prstGeom>
                          <a:noFill/>
                        </pic:spPr>
                      </pic:pic>
                    </a:graphicData>
                  </a:graphic>
                </wp:inline>
              </w:drawing>
            </w:r>
          </w:p>
        </w:tc>
      </w:tr>
      <w:tr w14:paraId="271AB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66FDB984">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教学反思</w:t>
            </w:r>
            <w:r>
              <w:rPr>
                <w:rFonts w:hint="eastAsia" w:ascii="宋体" w:hAnsi="宋体" w:eastAsia="宋体" w:cs="宋体"/>
                <w:color w:val="000000"/>
                <w:sz w:val="24"/>
                <w:szCs w:val="24"/>
              </w:rPr>
              <w:t>】</w:t>
            </w:r>
          </w:p>
          <w:p w14:paraId="2EC2DBAA">
            <w:pPr>
              <w:spacing w:line="360" w:lineRule="auto"/>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《总也倒不了的老屋》是一篇精读课文，本课从单元主题展开，用童话导入，开始就以预测的形式出现，让学生了解预测。</w:t>
            </w:r>
          </w:p>
          <w:p w14:paraId="0471D304">
            <w:pPr>
              <w:spacing w:line="360" w:lineRule="auto"/>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在学生对预测有了大致了解之后，我利用课文中的旁批，引导学生一边读一边预测。</w:t>
            </w:r>
          </w:p>
          <w:p w14:paraId="1DB8F428">
            <w:pPr>
              <w:spacing w:line="360" w:lineRule="auto"/>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首先，引导学生发现可以在什么地方预测。比如，教学中我利用“总也倒不了”与“老屋”之间的语言张力，结合第1、2自然段对老屋形象和心理的描写，感受老屋之老，进而预测打算倒下的老屋为什么总也倒不了？</w:t>
            </w:r>
          </w:p>
          <w:p w14:paraId="5B7B62BE">
            <w:pPr>
              <w:spacing w:line="360" w:lineRule="auto"/>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其次，引导学生关注依据什么来预测。比如，针对题目处的旁批，告诉学生这是一位学习伙伴阅读后做出的预测，让学生讨论这位同学是根据什么做出的预测。学生一定看过与魔法有关的神话、童话。这就是依据阅读经验来猜测的。另外，教学中引导学生关注插图、故事的内容等处的旁批，告诉学生各处旁批预测的依据。</w:t>
            </w:r>
          </w:p>
          <w:p w14:paraId="2788066A">
            <w:pPr>
              <w:spacing w:line="360" w:lineRule="auto"/>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最后，引导学生对预测内容进行审视。让学生回顾自己预测和故事的内容一样吗？无论预测的结果是否与后边的内容一样，都要思考自己预测的依据是什么。鼓励学生只要有依据，预测的正确与否都值得肯定。</w:t>
            </w:r>
          </w:p>
          <w:p w14:paraId="286ADFDC">
            <w:pPr>
              <w:spacing w:line="360" w:lineRule="auto"/>
              <w:ind w:firstLine="480" w:firstLineChars="200"/>
              <w:rPr>
                <w:rFonts w:ascii="Calibri" w:hAnsi="Calibri" w:eastAsia="宋体" w:cs="Times New Roman"/>
                <w:szCs w:val="24"/>
              </w:rPr>
            </w:pPr>
            <w:r>
              <w:rPr>
                <w:rFonts w:hint="eastAsia" w:ascii="Times New Roman" w:hAnsi="Times New Roman" w:eastAsia="宋体" w:cs="Times New Roman"/>
                <w:color w:val="000000"/>
                <w:sz w:val="24"/>
                <w:szCs w:val="24"/>
              </w:rPr>
              <w:t>回顾整个教学过程，学生都沉浸在猜测与不断解释故事内容的新奇体验中，而且体会到了老屋无私给予的仁爱之心，关爱他人的情感。</w:t>
            </w:r>
          </w:p>
        </w:tc>
      </w:tr>
    </w:tbl>
    <w:p w14:paraId="47AF590F">
      <w:pPr>
        <w:spacing w:line="360" w:lineRule="auto"/>
        <w:ind w:firstLine="480" w:firstLineChars="200"/>
        <w:rPr>
          <w:rFonts w:ascii="Times New Roman" w:hAnsi="Times New Roman" w:eastAsia="宋体" w:cs="Times New Roman"/>
          <w:color w:val="00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DA131">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E25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0128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14C2">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CBFA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8BB5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F9"/>
    <w:rsid w:val="00001113"/>
    <w:rsid w:val="00002513"/>
    <w:rsid w:val="00014F2D"/>
    <w:rsid w:val="0002551D"/>
    <w:rsid w:val="00025BFD"/>
    <w:rsid w:val="00025F75"/>
    <w:rsid w:val="00030D64"/>
    <w:rsid w:val="00032160"/>
    <w:rsid w:val="0003253A"/>
    <w:rsid w:val="0004298C"/>
    <w:rsid w:val="0005059A"/>
    <w:rsid w:val="00055795"/>
    <w:rsid w:val="0005587B"/>
    <w:rsid w:val="00067570"/>
    <w:rsid w:val="0007205A"/>
    <w:rsid w:val="0007559B"/>
    <w:rsid w:val="0009637D"/>
    <w:rsid w:val="0009706B"/>
    <w:rsid w:val="000970AE"/>
    <w:rsid w:val="000D74E4"/>
    <w:rsid w:val="000E1330"/>
    <w:rsid w:val="00113C11"/>
    <w:rsid w:val="00121E14"/>
    <w:rsid w:val="00137BE4"/>
    <w:rsid w:val="00143353"/>
    <w:rsid w:val="00155B13"/>
    <w:rsid w:val="0017500B"/>
    <w:rsid w:val="001830F7"/>
    <w:rsid w:val="001C20F3"/>
    <w:rsid w:val="001C281A"/>
    <w:rsid w:val="001E0A92"/>
    <w:rsid w:val="001E123A"/>
    <w:rsid w:val="001E3A26"/>
    <w:rsid w:val="001E6939"/>
    <w:rsid w:val="002028D6"/>
    <w:rsid w:val="00217F8F"/>
    <w:rsid w:val="00232FE5"/>
    <w:rsid w:val="00251127"/>
    <w:rsid w:val="00254897"/>
    <w:rsid w:val="002614AC"/>
    <w:rsid w:val="00266E71"/>
    <w:rsid w:val="00281E1B"/>
    <w:rsid w:val="002A4949"/>
    <w:rsid w:val="002A7322"/>
    <w:rsid w:val="002B0EDC"/>
    <w:rsid w:val="002B6D49"/>
    <w:rsid w:val="002C0055"/>
    <w:rsid w:val="002D06BA"/>
    <w:rsid w:val="002E190F"/>
    <w:rsid w:val="002E1C5A"/>
    <w:rsid w:val="002F65E9"/>
    <w:rsid w:val="0030032A"/>
    <w:rsid w:val="00304D84"/>
    <w:rsid w:val="0030632A"/>
    <w:rsid w:val="00312600"/>
    <w:rsid w:val="00313B2E"/>
    <w:rsid w:val="003164CE"/>
    <w:rsid w:val="00316CAA"/>
    <w:rsid w:val="003202DA"/>
    <w:rsid w:val="00335C42"/>
    <w:rsid w:val="003400E7"/>
    <w:rsid w:val="00342E0A"/>
    <w:rsid w:val="003466CE"/>
    <w:rsid w:val="00360359"/>
    <w:rsid w:val="003824DA"/>
    <w:rsid w:val="00390385"/>
    <w:rsid w:val="003A3DEA"/>
    <w:rsid w:val="003A4277"/>
    <w:rsid w:val="003C027A"/>
    <w:rsid w:val="003C5BC8"/>
    <w:rsid w:val="003C5FB5"/>
    <w:rsid w:val="003E31D2"/>
    <w:rsid w:val="003E56F0"/>
    <w:rsid w:val="003F7A4B"/>
    <w:rsid w:val="003F7DDB"/>
    <w:rsid w:val="004016F6"/>
    <w:rsid w:val="00401EF0"/>
    <w:rsid w:val="004074EF"/>
    <w:rsid w:val="00416B55"/>
    <w:rsid w:val="00420124"/>
    <w:rsid w:val="004214D5"/>
    <w:rsid w:val="00440E40"/>
    <w:rsid w:val="00456761"/>
    <w:rsid w:val="0046192F"/>
    <w:rsid w:val="004757A8"/>
    <w:rsid w:val="00482FB1"/>
    <w:rsid w:val="00483B98"/>
    <w:rsid w:val="00483CD7"/>
    <w:rsid w:val="004876DD"/>
    <w:rsid w:val="0049391B"/>
    <w:rsid w:val="004E1525"/>
    <w:rsid w:val="004E75DF"/>
    <w:rsid w:val="00514513"/>
    <w:rsid w:val="00514927"/>
    <w:rsid w:val="00522835"/>
    <w:rsid w:val="005267FE"/>
    <w:rsid w:val="0053089E"/>
    <w:rsid w:val="0054046A"/>
    <w:rsid w:val="005453AA"/>
    <w:rsid w:val="00555B2D"/>
    <w:rsid w:val="0055786D"/>
    <w:rsid w:val="005602EA"/>
    <w:rsid w:val="00564F50"/>
    <w:rsid w:val="00567E95"/>
    <w:rsid w:val="00582778"/>
    <w:rsid w:val="0058356F"/>
    <w:rsid w:val="00587A88"/>
    <w:rsid w:val="00593522"/>
    <w:rsid w:val="005B54FC"/>
    <w:rsid w:val="005C3AA0"/>
    <w:rsid w:val="005C45EF"/>
    <w:rsid w:val="005D249A"/>
    <w:rsid w:val="005D7385"/>
    <w:rsid w:val="0061476B"/>
    <w:rsid w:val="00614799"/>
    <w:rsid w:val="006167CE"/>
    <w:rsid w:val="006260E3"/>
    <w:rsid w:val="006513E6"/>
    <w:rsid w:val="00651512"/>
    <w:rsid w:val="0065332C"/>
    <w:rsid w:val="006729C8"/>
    <w:rsid w:val="00685855"/>
    <w:rsid w:val="00687955"/>
    <w:rsid w:val="006A456A"/>
    <w:rsid w:val="006A46F9"/>
    <w:rsid w:val="006B0EAC"/>
    <w:rsid w:val="006B220A"/>
    <w:rsid w:val="006B4AAF"/>
    <w:rsid w:val="006B781B"/>
    <w:rsid w:val="006C3A27"/>
    <w:rsid w:val="006D2FBE"/>
    <w:rsid w:val="006D40FB"/>
    <w:rsid w:val="006D772E"/>
    <w:rsid w:val="0070395C"/>
    <w:rsid w:val="00727744"/>
    <w:rsid w:val="00737523"/>
    <w:rsid w:val="00737722"/>
    <w:rsid w:val="00737E5C"/>
    <w:rsid w:val="00746121"/>
    <w:rsid w:val="00750272"/>
    <w:rsid w:val="00753416"/>
    <w:rsid w:val="00754C8C"/>
    <w:rsid w:val="00756684"/>
    <w:rsid w:val="007613A5"/>
    <w:rsid w:val="0078644B"/>
    <w:rsid w:val="007932D3"/>
    <w:rsid w:val="00795A8F"/>
    <w:rsid w:val="007A049A"/>
    <w:rsid w:val="00807B84"/>
    <w:rsid w:val="00811D2F"/>
    <w:rsid w:val="008152BE"/>
    <w:rsid w:val="008423BD"/>
    <w:rsid w:val="008550BF"/>
    <w:rsid w:val="00865544"/>
    <w:rsid w:val="00865AF1"/>
    <w:rsid w:val="008806FD"/>
    <w:rsid w:val="0088326C"/>
    <w:rsid w:val="008935EF"/>
    <w:rsid w:val="00897BC6"/>
    <w:rsid w:val="008C2A56"/>
    <w:rsid w:val="009047F3"/>
    <w:rsid w:val="00905591"/>
    <w:rsid w:val="009130F9"/>
    <w:rsid w:val="00922AE5"/>
    <w:rsid w:val="00965AD5"/>
    <w:rsid w:val="00994741"/>
    <w:rsid w:val="009A04D6"/>
    <w:rsid w:val="009A28E5"/>
    <w:rsid w:val="009B07CD"/>
    <w:rsid w:val="009C57F9"/>
    <w:rsid w:val="009D2D38"/>
    <w:rsid w:val="009E229A"/>
    <w:rsid w:val="009F11E9"/>
    <w:rsid w:val="009F419C"/>
    <w:rsid w:val="009F6307"/>
    <w:rsid w:val="00A01FAB"/>
    <w:rsid w:val="00A1445B"/>
    <w:rsid w:val="00A2125F"/>
    <w:rsid w:val="00A244AD"/>
    <w:rsid w:val="00A25095"/>
    <w:rsid w:val="00A303AA"/>
    <w:rsid w:val="00A307D6"/>
    <w:rsid w:val="00A448A2"/>
    <w:rsid w:val="00A52B0D"/>
    <w:rsid w:val="00A57790"/>
    <w:rsid w:val="00A60ECF"/>
    <w:rsid w:val="00A71A9B"/>
    <w:rsid w:val="00A73DE0"/>
    <w:rsid w:val="00A75B46"/>
    <w:rsid w:val="00AA6543"/>
    <w:rsid w:val="00AB40DA"/>
    <w:rsid w:val="00AB71FC"/>
    <w:rsid w:val="00AD1627"/>
    <w:rsid w:val="00AD6FEC"/>
    <w:rsid w:val="00AE1B59"/>
    <w:rsid w:val="00AF6889"/>
    <w:rsid w:val="00B116AB"/>
    <w:rsid w:val="00B309FF"/>
    <w:rsid w:val="00B372C9"/>
    <w:rsid w:val="00B40726"/>
    <w:rsid w:val="00B42AC5"/>
    <w:rsid w:val="00B47B89"/>
    <w:rsid w:val="00B52184"/>
    <w:rsid w:val="00B7100E"/>
    <w:rsid w:val="00B73894"/>
    <w:rsid w:val="00B7713C"/>
    <w:rsid w:val="00BA3A37"/>
    <w:rsid w:val="00BB5AEB"/>
    <w:rsid w:val="00BC1A2B"/>
    <w:rsid w:val="00BC1D34"/>
    <w:rsid w:val="00BC7843"/>
    <w:rsid w:val="00BD2BD9"/>
    <w:rsid w:val="00BE4D8D"/>
    <w:rsid w:val="00BF362E"/>
    <w:rsid w:val="00C079C3"/>
    <w:rsid w:val="00C1633E"/>
    <w:rsid w:val="00C23984"/>
    <w:rsid w:val="00C65886"/>
    <w:rsid w:val="00C65B15"/>
    <w:rsid w:val="00C71B21"/>
    <w:rsid w:val="00C853A4"/>
    <w:rsid w:val="00CA4E98"/>
    <w:rsid w:val="00CB15C7"/>
    <w:rsid w:val="00CB54AD"/>
    <w:rsid w:val="00CC3734"/>
    <w:rsid w:val="00CC6F12"/>
    <w:rsid w:val="00CD0EF9"/>
    <w:rsid w:val="00CD4442"/>
    <w:rsid w:val="00CE57FD"/>
    <w:rsid w:val="00D058FC"/>
    <w:rsid w:val="00D05AAE"/>
    <w:rsid w:val="00D07805"/>
    <w:rsid w:val="00D13DBF"/>
    <w:rsid w:val="00D203D0"/>
    <w:rsid w:val="00D2110E"/>
    <w:rsid w:val="00D312CC"/>
    <w:rsid w:val="00D5276B"/>
    <w:rsid w:val="00D76B64"/>
    <w:rsid w:val="00D836C8"/>
    <w:rsid w:val="00D84267"/>
    <w:rsid w:val="00D85F14"/>
    <w:rsid w:val="00D87E7C"/>
    <w:rsid w:val="00DB1B09"/>
    <w:rsid w:val="00DB637C"/>
    <w:rsid w:val="00DB7DCB"/>
    <w:rsid w:val="00DC23C4"/>
    <w:rsid w:val="00DC601E"/>
    <w:rsid w:val="00DD1C81"/>
    <w:rsid w:val="00DE28FE"/>
    <w:rsid w:val="00E165DA"/>
    <w:rsid w:val="00E2191B"/>
    <w:rsid w:val="00E23F11"/>
    <w:rsid w:val="00E26EBD"/>
    <w:rsid w:val="00E50216"/>
    <w:rsid w:val="00E53C07"/>
    <w:rsid w:val="00E60454"/>
    <w:rsid w:val="00E679B9"/>
    <w:rsid w:val="00E7702C"/>
    <w:rsid w:val="00EB3820"/>
    <w:rsid w:val="00EB485C"/>
    <w:rsid w:val="00EC6B5D"/>
    <w:rsid w:val="00F12BF3"/>
    <w:rsid w:val="00F174FF"/>
    <w:rsid w:val="00F522B0"/>
    <w:rsid w:val="00F60809"/>
    <w:rsid w:val="00F60EC5"/>
    <w:rsid w:val="00F62EEC"/>
    <w:rsid w:val="00F72F4F"/>
    <w:rsid w:val="00F83F92"/>
    <w:rsid w:val="00F8757A"/>
    <w:rsid w:val="00F90BB3"/>
    <w:rsid w:val="00FA3962"/>
    <w:rsid w:val="00FA7651"/>
    <w:rsid w:val="00FC31EC"/>
    <w:rsid w:val="00FC6F57"/>
    <w:rsid w:val="00FE087E"/>
    <w:rsid w:val="036E1C81"/>
    <w:rsid w:val="079960B8"/>
    <w:rsid w:val="48E23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rFonts w:ascii="Times New Roman" w:hAnsi="Times New Roman" w:cs="Times New Roman"/>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10"/>
    <w:link w:val="3"/>
    <w:semiHidden/>
    <w:qFormat/>
    <w:uiPriority w:val="99"/>
    <w:rPr>
      <w:sz w:val="18"/>
      <w:szCs w:val="18"/>
    </w:r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paragraph" w:customStyle="1" w:styleId="18">
    <w:name w:val="普通(网站)1"/>
    <w:basedOn w:val="1"/>
    <w:next w:val="6"/>
    <w:qFormat/>
    <w:uiPriority w:val="0"/>
    <w:rPr>
      <w:sz w:val="24"/>
      <w:szCs w:val="24"/>
    </w:rPr>
  </w:style>
  <w:style w:type="paragraph" w:styleId="19">
    <w:name w:val="Quote"/>
    <w:basedOn w:val="1"/>
    <w:next w:val="1"/>
    <w:link w:val="20"/>
    <w:qFormat/>
    <w:uiPriority w:val="99"/>
    <w:rPr>
      <w:rFonts w:ascii="Calibri" w:hAnsi="Calibri" w:eastAsia="宋体" w:cs="Times New Roman"/>
      <w:i/>
      <w:iCs/>
      <w:color w:val="000000"/>
      <w:szCs w:val="24"/>
    </w:rPr>
  </w:style>
  <w:style w:type="character" w:customStyle="1" w:styleId="20">
    <w:name w:val="引用 字符"/>
    <w:basedOn w:val="10"/>
    <w:link w:val="19"/>
    <w:qFormat/>
    <w:uiPriority w:val="99"/>
    <w:rPr>
      <w:rFonts w:ascii="Calibri" w:hAnsi="Calibri" w:eastAsia="宋体" w:cs="Times New Roman"/>
      <w:i/>
      <w:iCs/>
      <w:color w:val="000000"/>
      <w:kern w:val="2"/>
      <w:sz w:val="21"/>
      <w:szCs w:val="24"/>
    </w:rPr>
  </w:style>
  <w:style w:type="paragraph" w:customStyle="1" w:styleId="21">
    <w:name w:val="一级章节"/>
    <w:autoRedefine/>
    <w:qFormat/>
    <w:uiPriority w:val="0"/>
    <w:pPr>
      <w:spacing w:line="323" w:lineRule="exact"/>
      <w:outlineLvl w:val="1"/>
    </w:pPr>
    <w:rPr>
      <w:rFonts w:ascii="NEU-BZ-S92" w:hAnsi="NEU-BZ-S92" w:eastAsia="方正书宋_GBK" w:cstheme="minorBidi"/>
      <w:color w:val="000000"/>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1134</Characters>
  <Lines>46</Lines>
  <Paragraphs>12</Paragraphs>
  <TotalTime>854</TotalTime>
  <ScaleCrop>false</ScaleCrop>
  <LinksUpToDate>false</LinksUpToDate>
  <CharactersWithSpaces>1138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2022-02-07T05:52:00Z</dcterms:created>
  <dc:creator>Administrator</dc:creator>
  <cp:lastModifiedBy>上帝掷骰子吗</cp:lastModifiedBy>
  <dcterms:modified xsi:type="dcterms:W3CDTF">2025-07-30T13:53:40Z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BBFB445183414535884EDF51B7A86584_12</vt:lpwstr>
  </property>
</Properties>
</file>